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1952A390" w:rsidR="006C2B72" w:rsidRPr="002164D8" w:rsidRDefault="00544FEA" w:rsidP="006C2B72">
            <w:pPr>
              <w:jc w:val="left"/>
            </w:pPr>
            <w:r>
              <w:rPr>
                <w:rFonts w:hint="eastAsia"/>
              </w:rPr>
              <w:t>伏見西部第四地区横大路緯１２－２号線拡幅</w:t>
            </w:r>
            <w:r w:rsidR="00704767">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66D8FEA"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F73F7">
        <w:rPr>
          <w:rFonts w:hAnsi="ＭＳ 明朝" w:hint="eastAsia"/>
          <w:bCs/>
          <w:sz w:val="20"/>
          <w:szCs w:val="20"/>
        </w:rPr>
        <w:t>１</w:t>
      </w:r>
      <w:r w:rsidR="00A555C1">
        <w:rPr>
          <w:rFonts w:hAnsi="ＭＳ 明朝" w:hint="eastAsia"/>
          <w:bCs/>
          <w:sz w:val="20"/>
          <w:szCs w:val="20"/>
        </w:rPr>
        <w:t>月</w:t>
      </w:r>
      <w:r w:rsidR="00704767">
        <w:rPr>
          <w:rFonts w:hAnsi="ＭＳ 明朝" w:hint="eastAsia"/>
          <w:bCs/>
          <w:sz w:val="20"/>
          <w:szCs w:val="20"/>
        </w:rPr>
        <w:t>１</w:t>
      </w:r>
      <w:r w:rsidR="00544FEA">
        <w:rPr>
          <w:rFonts w:hAnsi="ＭＳ 明朝" w:hint="eastAsia"/>
          <w:bCs/>
          <w:sz w:val="20"/>
          <w:szCs w:val="20"/>
        </w:rPr>
        <w:t>８</w:t>
      </w:r>
      <w:r w:rsidR="006C2B72" w:rsidRPr="00D66AC2">
        <w:rPr>
          <w:rFonts w:hAnsi="ＭＳ 明朝" w:hint="eastAsia"/>
          <w:bCs/>
          <w:sz w:val="20"/>
          <w:szCs w:val="20"/>
        </w:rPr>
        <w:t>日（</w:t>
      </w:r>
      <w:r w:rsidR="00544FEA">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25217E6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2A18C9">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8C9"/>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4B"/>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3F7"/>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4FEA"/>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76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13D"/>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2025-09-29T07:49:00Z</dcterms:modified>
</cp:coreProperties>
</file>