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8B68D52" w:rsidR="000133A3" w:rsidRPr="001C64F2" w:rsidRDefault="003A4D9C" w:rsidP="00796A59">
            <w:pPr>
              <w:jc w:val="left"/>
            </w:pPr>
            <w:r>
              <w:rPr>
                <w:rFonts w:hint="eastAsia"/>
              </w:rPr>
              <w:t>京都市立塔南高等学校跡地公園（仮称）</w:t>
            </w:r>
            <w:r w:rsidR="007F1ADC">
              <w:rPr>
                <w:rFonts w:hint="eastAsia"/>
              </w:rPr>
              <w:t>整備測量・実施</w:t>
            </w:r>
            <w:r w:rsidR="009011F7">
              <w:rPr>
                <w:rFonts w:hint="eastAsia"/>
              </w:rPr>
              <w:t>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06BC22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3A4D9C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A4D9C">
        <w:rPr>
          <w:rFonts w:hAnsi="ＭＳ 明朝" w:hint="eastAsia"/>
          <w:bCs/>
          <w:sz w:val="20"/>
          <w:szCs w:val="20"/>
        </w:rPr>
        <w:t>３１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3A4D9C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158A3C6" w:rsidR="008C6055" w:rsidRPr="001C64F2" w:rsidRDefault="008C6055" w:rsidP="007F1ADC">
      <w:pPr>
        <w:rPr>
          <w:rFonts w:eastAsia="ＭＳ ゴシック"/>
          <w:bCs/>
          <w:kern w:val="0"/>
          <w:sz w:val="28"/>
        </w:rPr>
      </w:pPr>
    </w:p>
    <w:sectPr w:rsidR="008C6055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7EE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D9C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3413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ADC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10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2026-06-26T07:24:00Z</dcterms:modified>
</cp:coreProperties>
</file>