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D458" w14:textId="77777777" w:rsidR="00595770" w:rsidRDefault="00595770" w:rsidP="00595770">
      <w:pPr>
        <w:pStyle w:val="a3"/>
        <w:ind w:leftChars="0" w:left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作業帽（A）仕様書総括表</w:t>
      </w:r>
    </w:p>
    <w:p w14:paraId="5D152346" w14:textId="77777777" w:rsidR="00AA1A7E" w:rsidRDefault="00AA1A7E" w:rsidP="00595770">
      <w:pPr>
        <w:pStyle w:val="a3"/>
        <w:ind w:leftChars="0" w:left="0"/>
        <w:jc w:val="center"/>
        <w:rPr>
          <w:rFonts w:asciiTheme="minorEastAsia" w:eastAsiaTheme="minorEastAsia" w:hAnsiTheme="minorEastAsia" w:cs="Times New Roman"/>
        </w:rPr>
      </w:pPr>
    </w:p>
    <w:p w14:paraId="0EF71AC9" w14:textId="28D0E6D0" w:rsidR="004254BD" w:rsidRDefault="004254BD" w:rsidP="004254BD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１．作業帽（A）については</w:t>
      </w:r>
      <w:r w:rsidR="001B468C"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 w:hint="eastAsia"/>
        </w:rPr>
        <w:t>仕様書どおりに作成すること。</w:t>
      </w:r>
    </w:p>
    <w:p w14:paraId="38CB4924" w14:textId="77777777" w:rsidR="004254BD" w:rsidRDefault="004254BD" w:rsidP="004254BD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２．　生地</w:t>
      </w:r>
    </w:p>
    <w:p w14:paraId="69C1C5CA" w14:textId="5EB3F5BE" w:rsidR="00595770" w:rsidRPr="004254BD" w:rsidRDefault="004254BD" w:rsidP="004254BD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（１）　</w:t>
      </w:r>
      <w:r w:rsidR="00AA1A7E" w:rsidRPr="004254BD">
        <w:rPr>
          <w:rFonts w:asciiTheme="minorEastAsia" w:eastAsiaTheme="minorEastAsia" w:hAnsiTheme="minorEastAsia" w:cs="Times New Roman" w:hint="eastAsia"/>
        </w:rPr>
        <w:t>作業帽（A）の生地（表地）は</w:t>
      </w:r>
      <w:r w:rsidR="001B468C">
        <w:rPr>
          <w:rFonts w:asciiTheme="minorEastAsia" w:eastAsiaTheme="minorEastAsia" w:hAnsiTheme="minorEastAsia" w:cs="Times New Roman" w:hint="eastAsia"/>
        </w:rPr>
        <w:t>、</w:t>
      </w:r>
      <w:r w:rsidR="00AA1A7E" w:rsidRPr="004254BD">
        <w:rPr>
          <w:rFonts w:asciiTheme="minorEastAsia" w:eastAsiaTheme="minorEastAsia" w:hAnsiTheme="minorEastAsia" w:cs="Times New Roman" w:hint="eastAsia"/>
        </w:rPr>
        <w:t>次のとおりとする。</w:t>
      </w:r>
    </w:p>
    <w:p w14:paraId="49CDBCCF" w14:textId="1D04DCE9" w:rsidR="00AA1A7E" w:rsidRDefault="00AA1A7E" w:rsidP="00AA1A7E">
      <w:pPr>
        <w:pStyle w:val="a3"/>
        <w:ind w:leftChars="0" w:left="48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（裏地及び附属品は</w:t>
      </w:r>
      <w:r w:rsidR="001B468C">
        <w:rPr>
          <w:rFonts w:asciiTheme="minorEastAsia" w:eastAsiaTheme="minorEastAsia" w:hAnsiTheme="minorEastAsia" w:cs="Times New Roman" w:hint="eastAsia"/>
        </w:rPr>
        <w:t>、</w:t>
      </w:r>
      <w:r>
        <w:rPr>
          <w:rFonts w:asciiTheme="minorEastAsia" w:eastAsiaTheme="minorEastAsia" w:hAnsiTheme="minorEastAsia" w:cs="Times New Roman" w:hint="eastAsia"/>
        </w:rPr>
        <w:t>同等品以上とする。）</w:t>
      </w:r>
    </w:p>
    <w:p w14:paraId="74D136A6" w14:textId="77777777" w:rsidR="001073A2" w:rsidRDefault="001073A2" w:rsidP="00AA1A7E">
      <w:pPr>
        <w:pStyle w:val="a3"/>
        <w:ind w:leftChars="0" w:left="480"/>
        <w:jc w:val="left"/>
        <w:rPr>
          <w:rFonts w:asciiTheme="minorEastAsia" w:eastAsiaTheme="minorEastAsia" w:hAnsiTheme="minorEastAsia" w:cs="Times New Roman"/>
        </w:rPr>
      </w:pPr>
    </w:p>
    <w:p w14:paraId="192A7C43" w14:textId="77777777" w:rsidR="001073A2" w:rsidRDefault="001073A2" w:rsidP="00AA1A7E">
      <w:pPr>
        <w:pStyle w:val="a3"/>
        <w:ind w:leftChars="0" w:left="480"/>
        <w:jc w:val="left"/>
        <w:rPr>
          <w:rFonts w:asciiTheme="minorEastAsia" w:eastAsiaTheme="minorEastAsia" w:hAnsiTheme="minorEastAsia" w:cs="Times New Roman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306"/>
        <w:gridCol w:w="788"/>
        <w:gridCol w:w="519"/>
        <w:gridCol w:w="4511"/>
      </w:tblGrid>
      <w:tr w:rsidR="00AA1A7E" w14:paraId="6F5247F2" w14:textId="77777777" w:rsidTr="001073A2">
        <w:trPr>
          <w:trHeight w:val="366"/>
        </w:trPr>
        <w:tc>
          <w:tcPr>
            <w:tcW w:w="2613" w:type="dxa"/>
            <w:gridSpan w:val="3"/>
          </w:tcPr>
          <w:p w14:paraId="0DEDD6DB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メーカー名</w:t>
            </w:r>
          </w:p>
        </w:tc>
        <w:tc>
          <w:tcPr>
            <w:tcW w:w="4511" w:type="dxa"/>
          </w:tcPr>
          <w:p w14:paraId="78585218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ユニチカトレーディング</w:t>
            </w:r>
          </w:p>
        </w:tc>
      </w:tr>
      <w:tr w:rsidR="00AA1A7E" w14:paraId="438E0AFA" w14:textId="77777777" w:rsidTr="001073A2">
        <w:trPr>
          <w:trHeight w:val="366"/>
        </w:trPr>
        <w:tc>
          <w:tcPr>
            <w:tcW w:w="2613" w:type="dxa"/>
            <w:gridSpan w:val="3"/>
          </w:tcPr>
          <w:p w14:paraId="429EF80A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品名・品番等</w:t>
            </w:r>
          </w:p>
        </w:tc>
        <w:tc>
          <w:tcPr>
            <w:tcW w:w="4511" w:type="dxa"/>
          </w:tcPr>
          <w:p w14:paraId="679E6B7A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ツイル</w:t>
            </w:r>
          </w:p>
        </w:tc>
      </w:tr>
      <w:tr w:rsidR="00AA1A7E" w14:paraId="6FDF60B4" w14:textId="77777777" w:rsidTr="001073A2">
        <w:trPr>
          <w:trHeight w:val="732"/>
        </w:trPr>
        <w:tc>
          <w:tcPr>
            <w:tcW w:w="2613" w:type="dxa"/>
            <w:gridSpan w:val="3"/>
          </w:tcPr>
          <w:p w14:paraId="3B47E2A0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混紡率</w:t>
            </w:r>
          </w:p>
          <w:p w14:paraId="4FCDEABE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％　　　</w:t>
            </w:r>
          </w:p>
        </w:tc>
        <w:tc>
          <w:tcPr>
            <w:tcW w:w="4511" w:type="dxa"/>
          </w:tcPr>
          <w:p w14:paraId="29B353F7" w14:textId="77777777" w:rsidR="00964742" w:rsidRDefault="00964742" w:rsidP="0096474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ポリエステル65％</w:t>
            </w:r>
          </w:p>
          <w:p w14:paraId="5FA8F582" w14:textId="77777777" w:rsidR="00AA1A7E" w:rsidRDefault="00964742" w:rsidP="0096474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綿　　　    35％</w:t>
            </w:r>
          </w:p>
        </w:tc>
      </w:tr>
      <w:tr w:rsidR="00964742" w14:paraId="6121DFF9" w14:textId="77777777" w:rsidTr="001073A2">
        <w:trPr>
          <w:trHeight w:val="349"/>
        </w:trPr>
        <w:tc>
          <w:tcPr>
            <w:tcW w:w="2094" w:type="dxa"/>
            <w:gridSpan w:val="2"/>
            <w:vMerge w:val="restart"/>
          </w:tcPr>
          <w:p w14:paraId="678DC97B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糸番手</w:t>
            </w:r>
          </w:p>
        </w:tc>
        <w:tc>
          <w:tcPr>
            <w:tcW w:w="518" w:type="dxa"/>
          </w:tcPr>
          <w:p w14:paraId="457769B2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111EAEBA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45/2</w:t>
            </w:r>
          </w:p>
        </w:tc>
      </w:tr>
      <w:tr w:rsidR="00964742" w14:paraId="38919447" w14:textId="77777777" w:rsidTr="001073A2">
        <w:trPr>
          <w:trHeight w:val="382"/>
        </w:trPr>
        <w:tc>
          <w:tcPr>
            <w:tcW w:w="2094" w:type="dxa"/>
            <w:gridSpan w:val="2"/>
            <w:vMerge/>
          </w:tcPr>
          <w:p w14:paraId="6B9A3B75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16E7D5D7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570366F4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45/2</w:t>
            </w:r>
          </w:p>
        </w:tc>
      </w:tr>
      <w:tr w:rsidR="00964742" w14:paraId="1B4FC951" w14:textId="77777777" w:rsidTr="001073A2">
        <w:trPr>
          <w:trHeight w:val="366"/>
        </w:trPr>
        <w:tc>
          <w:tcPr>
            <w:tcW w:w="2094" w:type="dxa"/>
            <w:gridSpan w:val="2"/>
            <w:vMerge w:val="restart"/>
          </w:tcPr>
          <w:p w14:paraId="43F24860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密度</w:t>
            </w:r>
          </w:p>
          <w:p w14:paraId="40CF69E2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吋間</w:t>
            </w:r>
          </w:p>
        </w:tc>
        <w:tc>
          <w:tcPr>
            <w:tcW w:w="518" w:type="dxa"/>
          </w:tcPr>
          <w:p w14:paraId="701DE93A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46894603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130本（生機）</w:t>
            </w:r>
          </w:p>
        </w:tc>
      </w:tr>
      <w:tr w:rsidR="00964742" w14:paraId="1E0333DA" w14:textId="77777777" w:rsidTr="001073A2">
        <w:trPr>
          <w:trHeight w:val="382"/>
        </w:trPr>
        <w:tc>
          <w:tcPr>
            <w:tcW w:w="2094" w:type="dxa"/>
            <w:gridSpan w:val="2"/>
            <w:vMerge/>
          </w:tcPr>
          <w:p w14:paraId="5EEAF54D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76D172BF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5C2BF92E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54本（生機）</w:t>
            </w:r>
          </w:p>
        </w:tc>
      </w:tr>
      <w:tr w:rsidR="00AA1A7E" w14:paraId="75555D28" w14:textId="77777777" w:rsidTr="001073A2">
        <w:trPr>
          <w:trHeight w:val="732"/>
        </w:trPr>
        <w:tc>
          <w:tcPr>
            <w:tcW w:w="2613" w:type="dxa"/>
            <w:gridSpan w:val="3"/>
          </w:tcPr>
          <w:p w14:paraId="7BE8F960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巾×長さ</w:t>
            </w:r>
          </w:p>
          <w:p w14:paraId="33B3C725" w14:textId="77777777" w:rsidR="00964742" w:rsidRDefault="00964742" w:rsidP="00964742">
            <w:pPr>
              <w:pStyle w:val="a3"/>
              <w:ind w:leftChars="0" w:left="0" w:firstLineChars="600" w:firstLine="144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C</w:t>
            </w:r>
            <w:r>
              <w:rPr>
                <w:rFonts w:asciiTheme="minorEastAsia" w:eastAsiaTheme="minorEastAsia" w:hAnsiTheme="minorEastAsia" w:cs="Times New Roman" w:hint="eastAsia"/>
              </w:rPr>
              <w:t>m×m</w:t>
            </w:r>
          </w:p>
        </w:tc>
        <w:tc>
          <w:tcPr>
            <w:tcW w:w="4511" w:type="dxa"/>
          </w:tcPr>
          <w:p w14:paraId="12EBA63E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150×50</w:t>
            </w:r>
          </w:p>
        </w:tc>
      </w:tr>
      <w:tr w:rsidR="00AA1A7E" w14:paraId="18B26C17" w14:textId="77777777" w:rsidTr="001073A2">
        <w:trPr>
          <w:trHeight w:val="732"/>
        </w:trPr>
        <w:tc>
          <w:tcPr>
            <w:tcW w:w="2613" w:type="dxa"/>
            <w:gridSpan w:val="3"/>
          </w:tcPr>
          <w:p w14:paraId="66E3B00E" w14:textId="77777777" w:rsidR="00AA1A7E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重量</w:t>
            </w:r>
          </w:p>
          <w:p w14:paraId="47E5F1E9" w14:textId="77777777" w:rsidR="00964742" w:rsidRDefault="00964742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ｇ/m</w:t>
            </w:r>
            <w:r w:rsidR="005D4DF8" w:rsidRPr="005D4DF8">
              <w:rPr>
                <w:rFonts w:asciiTheme="minorEastAsia" w:eastAsiaTheme="minorEastAsia" w:hAnsiTheme="minorEastAsia" w:cs="Times New Roman" w:hint="eastAsia"/>
                <w:vertAlign w:val="superscript"/>
              </w:rPr>
              <w:t>２</w:t>
            </w:r>
          </w:p>
        </w:tc>
        <w:tc>
          <w:tcPr>
            <w:tcW w:w="4511" w:type="dxa"/>
          </w:tcPr>
          <w:p w14:paraId="5B7E55E7" w14:textId="77777777" w:rsidR="00AA1A7E" w:rsidRDefault="005D4DF8" w:rsidP="00AA1A7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209</w:t>
            </w:r>
          </w:p>
        </w:tc>
      </w:tr>
      <w:tr w:rsidR="005D4DF8" w14:paraId="40920678" w14:textId="77777777" w:rsidTr="001073A2">
        <w:trPr>
          <w:trHeight w:val="349"/>
        </w:trPr>
        <w:tc>
          <w:tcPr>
            <w:tcW w:w="2094" w:type="dxa"/>
            <w:gridSpan w:val="2"/>
            <w:vMerge w:val="restart"/>
          </w:tcPr>
          <w:p w14:paraId="0FE97AC9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引張強力</w:t>
            </w:r>
          </w:p>
          <w:p w14:paraId="0B182EFD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/>
              </w:rPr>
              <w:t>K</w:t>
            </w:r>
            <w:r>
              <w:rPr>
                <w:rFonts w:asciiTheme="minorEastAsia" w:eastAsiaTheme="minorEastAsia" w:hAnsiTheme="minorEastAsia" w:cs="Times New Roman" w:hint="eastAsia"/>
              </w:rPr>
              <w:t>g</w:t>
            </w:r>
          </w:p>
        </w:tc>
        <w:tc>
          <w:tcPr>
            <w:tcW w:w="518" w:type="dxa"/>
          </w:tcPr>
          <w:p w14:paraId="39CF5BB4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62FDE048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167</w:t>
            </w:r>
          </w:p>
        </w:tc>
      </w:tr>
      <w:tr w:rsidR="005D4DF8" w14:paraId="5940EE0F" w14:textId="77777777" w:rsidTr="001073A2">
        <w:trPr>
          <w:trHeight w:val="382"/>
        </w:trPr>
        <w:tc>
          <w:tcPr>
            <w:tcW w:w="2094" w:type="dxa"/>
            <w:gridSpan w:val="2"/>
            <w:vMerge/>
          </w:tcPr>
          <w:p w14:paraId="3D0EFB0B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02C1997C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5829DE45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66</w:t>
            </w:r>
          </w:p>
        </w:tc>
      </w:tr>
      <w:tr w:rsidR="005D4DF8" w14:paraId="6C36523B" w14:textId="77777777" w:rsidTr="001073A2">
        <w:trPr>
          <w:trHeight w:val="366"/>
        </w:trPr>
        <w:tc>
          <w:tcPr>
            <w:tcW w:w="2094" w:type="dxa"/>
            <w:gridSpan w:val="2"/>
            <w:vMerge w:val="restart"/>
          </w:tcPr>
          <w:p w14:paraId="2AF9A2FF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引裂強力</w:t>
            </w:r>
          </w:p>
          <w:p w14:paraId="45EED98B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ｇ</w:t>
            </w:r>
          </w:p>
        </w:tc>
        <w:tc>
          <w:tcPr>
            <w:tcW w:w="518" w:type="dxa"/>
          </w:tcPr>
          <w:p w14:paraId="771C7937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1A633D60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4089</w:t>
            </w:r>
          </w:p>
        </w:tc>
      </w:tr>
      <w:tr w:rsidR="005D4DF8" w14:paraId="373EF1E4" w14:textId="77777777" w:rsidTr="001073A2">
        <w:trPr>
          <w:trHeight w:val="382"/>
        </w:trPr>
        <w:tc>
          <w:tcPr>
            <w:tcW w:w="2094" w:type="dxa"/>
            <w:gridSpan w:val="2"/>
            <w:vMerge/>
          </w:tcPr>
          <w:p w14:paraId="7AFD90C6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6CA7F922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030D7B47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2515</w:t>
            </w:r>
          </w:p>
        </w:tc>
      </w:tr>
      <w:tr w:rsidR="005D4DF8" w14:paraId="1B128695" w14:textId="77777777" w:rsidTr="001073A2">
        <w:trPr>
          <w:trHeight w:val="366"/>
        </w:trPr>
        <w:tc>
          <w:tcPr>
            <w:tcW w:w="2094" w:type="dxa"/>
            <w:gridSpan w:val="2"/>
            <w:vMerge w:val="restart"/>
          </w:tcPr>
          <w:p w14:paraId="04D279EC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収縮率</w:t>
            </w:r>
          </w:p>
          <w:p w14:paraId="199BFECB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％</w:t>
            </w:r>
          </w:p>
        </w:tc>
        <w:tc>
          <w:tcPr>
            <w:tcW w:w="518" w:type="dxa"/>
          </w:tcPr>
          <w:p w14:paraId="108A8418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2CFA5819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1.8</w:t>
            </w:r>
          </w:p>
        </w:tc>
      </w:tr>
      <w:tr w:rsidR="005D4DF8" w14:paraId="53977A73" w14:textId="77777777" w:rsidTr="001073A2">
        <w:trPr>
          <w:trHeight w:val="366"/>
        </w:trPr>
        <w:tc>
          <w:tcPr>
            <w:tcW w:w="2094" w:type="dxa"/>
            <w:gridSpan w:val="2"/>
            <w:vMerge/>
          </w:tcPr>
          <w:p w14:paraId="30C1D141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16857D43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1A23343B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0.8</w:t>
            </w:r>
          </w:p>
        </w:tc>
      </w:tr>
      <w:tr w:rsidR="005D4DF8" w14:paraId="7D296831" w14:textId="77777777" w:rsidTr="001073A2">
        <w:trPr>
          <w:trHeight w:val="366"/>
        </w:trPr>
        <w:tc>
          <w:tcPr>
            <w:tcW w:w="2094" w:type="dxa"/>
            <w:gridSpan w:val="2"/>
            <w:vMerge w:val="restart"/>
          </w:tcPr>
          <w:p w14:paraId="75415E66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引張伸度　</w:t>
            </w:r>
          </w:p>
          <w:p w14:paraId="67CF59FA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％</w:t>
            </w:r>
          </w:p>
        </w:tc>
        <w:tc>
          <w:tcPr>
            <w:tcW w:w="518" w:type="dxa"/>
          </w:tcPr>
          <w:p w14:paraId="18BBAD74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経</w:t>
            </w:r>
          </w:p>
        </w:tc>
        <w:tc>
          <w:tcPr>
            <w:tcW w:w="4511" w:type="dxa"/>
          </w:tcPr>
          <w:p w14:paraId="72FA089D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4DF8" w14:paraId="3B8D4FE8" w14:textId="77777777" w:rsidTr="001073A2">
        <w:trPr>
          <w:trHeight w:val="382"/>
        </w:trPr>
        <w:tc>
          <w:tcPr>
            <w:tcW w:w="2094" w:type="dxa"/>
            <w:gridSpan w:val="2"/>
            <w:vMerge/>
          </w:tcPr>
          <w:p w14:paraId="388F1510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8" w:type="dxa"/>
          </w:tcPr>
          <w:p w14:paraId="6427EAFD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緯</w:t>
            </w:r>
          </w:p>
        </w:tc>
        <w:tc>
          <w:tcPr>
            <w:tcW w:w="4511" w:type="dxa"/>
          </w:tcPr>
          <w:p w14:paraId="6A6EE67E" w14:textId="77777777" w:rsidR="005D4DF8" w:rsidRDefault="005D4DF8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D4DF8" w14:paraId="7EE3A4B2" w14:textId="77777777" w:rsidTr="001073A2">
        <w:trPr>
          <w:trHeight w:val="366"/>
        </w:trPr>
        <w:tc>
          <w:tcPr>
            <w:tcW w:w="2613" w:type="dxa"/>
            <w:gridSpan w:val="3"/>
          </w:tcPr>
          <w:p w14:paraId="373F52D8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色相</w:t>
            </w:r>
          </w:p>
        </w:tc>
        <w:tc>
          <w:tcPr>
            <w:tcW w:w="4511" w:type="dxa"/>
          </w:tcPr>
          <w:p w14:paraId="135A00F6" w14:textId="77777777" w:rsidR="005D4DF8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指定色（ベージュ）</w:t>
            </w:r>
          </w:p>
        </w:tc>
      </w:tr>
      <w:tr w:rsidR="001073A2" w14:paraId="592CB196" w14:textId="77777777" w:rsidTr="001073A2">
        <w:trPr>
          <w:trHeight w:val="366"/>
        </w:trPr>
        <w:tc>
          <w:tcPr>
            <w:tcW w:w="1306" w:type="dxa"/>
            <w:vMerge w:val="restart"/>
          </w:tcPr>
          <w:p w14:paraId="7E323DDE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堅牢度</w:t>
            </w:r>
          </w:p>
        </w:tc>
        <w:tc>
          <w:tcPr>
            <w:tcW w:w="1307" w:type="dxa"/>
            <w:gridSpan w:val="2"/>
          </w:tcPr>
          <w:p w14:paraId="687C5B91" w14:textId="77777777" w:rsidR="001073A2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耐光</w:t>
            </w:r>
          </w:p>
        </w:tc>
        <w:tc>
          <w:tcPr>
            <w:tcW w:w="4511" w:type="dxa"/>
          </w:tcPr>
          <w:p w14:paraId="05D1B580" w14:textId="77777777" w:rsidR="001073A2" w:rsidRDefault="001073A2" w:rsidP="005D4DF8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4級以上</w:t>
            </w:r>
          </w:p>
        </w:tc>
      </w:tr>
      <w:tr w:rsidR="001073A2" w14:paraId="3C1BFFC1" w14:textId="77777777" w:rsidTr="001073A2">
        <w:trPr>
          <w:trHeight w:val="366"/>
        </w:trPr>
        <w:tc>
          <w:tcPr>
            <w:tcW w:w="1306" w:type="dxa"/>
            <w:vMerge/>
          </w:tcPr>
          <w:p w14:paraId="22A5A947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07" w:type="dxa"/>
            <w:gridSpan w:val="2"/>
          </w:tcPr>
          <w:p w14:paraId="485BBDD8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洗濯</w:t>
            </w:r>
          </w:p>
        </w:tc>
        <w:tc>
          <w:tcPr>
            <w:tcW w:w="4511" w:type="dxa"/>
          </w:tcPr>
          <w:p w14:paraId="028ED207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4級以上</w:t>
            </w:r>
          </w:p>
        </w:tc>
      </w:tr>
      <w:tr w:rsidR="001073A2" w14:paraId="68BE3AA9" w14:textId="77777777" w:rsidTr="001073A2">
        <w:trPr>
          <w:trHeight w:val="382"/>
        </w:trPr>
        <w:tc>
          <w:tcPr>
            <w:tcW w:w="1306" w:type="dxa"/>
            <w:vMerge/>
          </w:tcPr>
          <w:p w14:paraId="192F6536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07" w:type="dxa"/>
            <w:gridSpan w:val="2"/>
          </w:tcPr>
          <w:p w14:paraId="4A4A87C8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汗</w:t>
            </w:r>
          </w:p>
        </w:tc>
        <w:tc>
          <w:tcPr>
            <w:tcW w:w="4511" w:type="dxa"/>
          </w:tcPr>
          <w:p w14:paraId="2847E238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4級以上</w:t>
            </w:r>
          </w:p>
        </w:tc>
      </w:tr>
      <w:tr w:rsidR="001073A2" w14:paraId="0B09BEB0" w14:textId="77777777" w:rsidTr="001073A2">
        <w:trPr>
          <w:trHeight w:val="382"/>
        </w:trPr>
        <w:tc>
          <w:tcPr>
            <w:tcW w:w="1306" w:type="dxa"/>
            <w:vMerge/>
          </w:tcPr>
          <w:p w14:paraId="64DD47B3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07" w:type="dxa"/>
            <w:gridSpan w:val="2"/>
          </w:tcPr>
          <w:p w14:paraId="181483DC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摩擦</w:t>
            </w:r>
          </w:p>
        </w:tc>
        <w:tc>
          <w:tcPr>
            <w:tcW w:w="4511" w:type="dxa"/>
          </w:tcPr>
          <w:p w14:paraId="66133CA0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4級以上</w:t>
            </w:r>
          </w:p>
        </w:tc>
      </w:tr>
      <w:tr w:rsidR="001073A2" w14:paraId="428535A3" w14:textId="77777777" w:rsidTr="001073A2">
        <w:trPr>
          <w:trHeight w:val="366"/>
        </w:trPr>
        <w:tc>
          <w:tcPr>
            <w:tcW w:w="1306" w:type="dxa"/>
            <w:vMerge/>
          </w:tcPr>
          <w:p w14:paraId="0FE52362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07" w:type="dxa"/>
            <w:gridSpan w:val="2"/>
          </w:tcPr>
          <w:p w14:paraId="648B17FA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汚染</w:t>
            </w:r>
          </w:p>
        </w:tc>
        <w:tc>
          <w:tcPr>
            <w:tcW w:w="4511" w:type="dxa"/>
          </w:tcPr>
          <w:p w14:paraId="4723C68F" w14:textId="77777777" w:rsidR="001073A2" w:rsidRDefault="001073A2" w:rsidP="001073A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4級以上</w:t>
            </w:r>
          </w:p>
        </w:tc>
      </w:tr>
    </w:tbl>
    <w:p w14:paraId="0B679851" w14:textId="77777777" w:rsidR="00AA1A7E" w:rsidRDefault="00AA1A7E" w:rsidP="00AA1A7E">
      <w:pPr>
        <w:pStyle w:val="a3"/>
        <w:ind w:leftChars="0" w:left="480"/>
        <w:jc w:val="left"/>
        <w:rPr>
          <w:rFonts w:asciiTheme="minorEastAsia" w:eastAsiaTheme="minorEastAsia" w:hAnsiTheme="minorEastAsia" w:cs="Times New Roman"/>
        </w:rPr>
      </w:pPr>
    </w:p>
    <w:p w14:paraId="204B16B2" w14:textId="77777777" w:rsidR="00595770" w:rsidRDefault="00595770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7BB27823" w14:textId="0FA71D98" w:rsidR="001073A2" w:rsidRDefault="001073A2" w:rsidP="001073A2">
      <w:pPr>
        <w:spacing w:line="360" w:lineRule="auto"/>
        <w:jc w:val="left"/>
      </w:pPr>
      <w:r>
        <w:rPr>
          <w:rFonts w:hint="eastAsia"/>
        </w:rPr>
        <w:lastRenderedPageBreak/>
        <w:t>（２）使用する生地見本</w:t>
      </w:r>
      <w:r w:rsidR="001B468C">
        <w:rPr>
          <w:rFonts w:hint="eastAsia"/>
        </w:rPr>
        <w:t>、</w:t>
      </w:r>
      <w:r>
        <w:rPr>
          <w:rFonts w:hint="eastAsia"/>
        </w:rPr>
        <w:t>品質証明書及び出荷引受書を事前に提出すること。</w:t>
      </w:r>
    </w:p>
    <w:p w14:paraId="08B7CFE1" w14:textId="149DC1B8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（３）色相は</w:t>
      </w:r>
      <w:r w:rsidR="001B468C">
        <w:rPr>
          <w:rFonts w:hint="eastAsia"/>
        </w:rPr>
        <w:t>、</w:t>
      </w:r>
      <w:r>
        <w:rPr>
          <w:rFonts w:hint="eastAsia"/>
        </w:rPr>
        <w:t>給与課の指示どおりとし</w:t>
      </w:r>
      <w:r w:rsidR="001B468C">
        <w:rPr>
          <w:rFonts w:hint="eastAsia"/>
        </w:rPr>
        <w:t>、</w:t>
      </w:r>
      <w:r>
        <w:rPr>
          <w:rFonts w:hint="eastAsia"/>
        </w:rPr>
        <w:t>染色終了後（縫製前）に</w:t>
      </w:r>
      <w:r w:rsidR="001B468C">
        <w:rPr>
          <w:rFonts w:hint="eastAsia"/>
        </w:rPr>
        <w:t>、</w:t>
      </w:r>
      <w:r>
        <w:rPr>
          <w:rFonts w:hint="eastAsia"/>
        </w:rPr>
        <w:t>必ず給与課と協議すること。</w:t>
      </w:r>
    </w:p>
    <w:p w14:paraId="0EAE9347" w14:textId="77777777" w:rsidR="001073A2" w:rsidRDefault="001073A2" w:rsidP="001073A2">
      <w:pPr>
        <w:ind w:left="480" w:hangingChars="200" w:hanging="480"/>
        <w:jc w:val="left"/>
      </w:pPr>
    </w:p>
    <w:p w14:paraId="5A54C888" w14:textId="77777777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３．縫製</w:t>
      </w:r>
    </w:p>
    <w:p w14:paraId="019DFD06" w14:textId="1CBF6CB3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（１）仕様書に基づき</w:t>
      </w:r>
      <w:r w:rsidR="001B468C">
        <w:rPr>
          <w:rFonts w:hint="eastAsia"/>
        </w:rPr>
        <w:t>、</w:t>
      </w:r>
      <w:r>
        <w:rPr>
          <w:rFonts w:hint="eastAsia"/>
        </w:rPr>
        <w:t>見本を参考のうえ縫製を行うこと。</w:t>
      </w:r>
    </w:p>
    <w:p w14:paraId="25008D13" w14:textId="7B554CE6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（２）号数表により縫製を行うものとするが</w:t>
      </w:r>
      <w:r w:rsidR="001B468C">
        <w:rPr>
          <w:rFonts w:hint="eastAsia"/>
        </w:rPr>
        <w:t>、</w:t>
      </w:r>
      <w:r>
        <w:rPr>
          <w:rFonts w:hint="eastAsia"/>
        </w:rPr>
        <w:t>一部適合しない者については</w:t>
      </w:r>
      <w:r w:rsidR="001B468C">
        <w:rPr>
          <w:rFonts w:hint="eastAsia"/>
        </w:rPr>
        <w:t>、</w:t>
      </w:r>
      <w:r>
        <w:rPr>
          <w:rFonts w:hint="eastAsia"/>
        </w:rPr>
        <w:t>採寸付（別寸）とする。</w:t>
      </w:r>
    </w:p>
    <w:p w14:paraId="2130C6BB" w14:textId="3E43A11D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　この場合</w:t>
      </w:r>
      <w:r w:rsidR="001B468C">
        <w:rPr>
          <w:rFonts w:hint="eastAsia"/>
        </w:rPr>
        <w:t>、</w:t>
      </w:r>
      <w:r>
        <w:rPr>
          <w:rFonts w:hint="eastAsia"/>
        </w:rPr>
        <w:t>採寸は</w:t>
      </w:r>
      <w:r w:rsidR="001B468C">
        <w:rPr>
          <w:rFonts w:hint="eastAsia"/>
        </w:rPr>
        <w:t>、</w:t>
      </w:r>
      <w:r>
        <w:rPr>
          <w:rFonts w:hint="eastAsia"/>
        </w:rPr>
        <w:t>職員の勤務する各所属において</w:t>
      </w:r>
      <w:r w:rsidR="001B468C">
        <w:rPr>
          <w:rFonts w:hint="eastAsia"/>
        </w:rPr>
        <w:t>、</w:t>
      </w:r>
      <w:r>
        <w:rPr>
          <w:rFonts w:hint="eastAsia"/>
        </w:rPr>
        <w:t>所属と連絡の上</w:t>
      </w:r>
      <w:r w:rsidR="001B468C">
        <w:rPr>
          <w:rFonts w:hint="eastAsia"/>
        </w:rPr>
        <w:t>、</w:t>
      </w:r>
      <w:r>
        <w:rPr>
          <w:rFonts w:hint="eastAsia"/>
        </w:rPr>
        <w:t>職員の希望する日時に行うものとし</w:t>
      </w:r>
      <w:r w:rsidR="001B468C">
        <w:rPr>
          <w:rFonts w:hint="eastAsia"/>
        </w:rPr>
        <w:t>、</w:t>
      </w:r>
      <w:r>
        <w:rPr>
          <w:rFonts w:hint="eastAsia"/>
        </w:rPr>
        <w:t>納品後手直しが生じた場合は</w:t>
      </w:r>
      <w:r w:rsidR="001B468C">
        <w:rPr>
          <w:rFonts w:hint="eastAsia"/>
        </w:rPr>
        <w:t>、</w:t>
      </w:r>
      <w:r>
        <w:rPr>
          <w:rFonts w:hint="eastAsia"/>
        </w:rPr>
        <w:t>早急に責任を持って対処することとする。</w:t>
      </w:r>
    </w:p>
    <w:p w14:paraId="6744B515" w14:textId="77777777" w:rsidR="001073A2" w:rsidRDefault="001073A2" w:rsidP="001073A2">
      <w:pPr>
        <w:jc w:val="left"/>
      </w:pPr>
    </w:p>
    <w:p w14:paraId="51E3D137" w14:textId="77777777" w:rsidR="001073A2" w:rsidRDefault="001073A2" w:rsidP="001073A2">
      <w:pPr>
        <w:jc w:val="left"/>
      </w:pPr>
      <w:r>
        <w:rPr>
          <w:rFonts w:hint="eastAsia"/>
        </w:rPr>
        <w:t>４．納品</w:t>
      </w:r>
    </w:p>
    <w:p w14:paraId="2BDE0066" w14:textId="3A652CAA" w:rsidR="001073A2" w:rsidRDefault="001073A2" w:rsidP="001073A2">
      <w:pPr>
        <w:jc w:val="left"/>
      </w:pPr>
      <w:r>
        <w:rPr>
          <w:rFonts w:hint="eastAsia"/>
        </w:rPr>
        <w:t>（１）納品は</w:t>
      </w:r>
      <w:r w:rsidR="001B468C">
        <w:rPr>
          <w:rFonts w:hint="eastAsia"/>
        </w:rPr>
        <w:t>、</w:t>
      </w:r>
      <w:r>
        <w:rPr>
          <w:rFonts w:hint="eastAsia"/>
        </w:rPr>
        <w:t>給与課の希望する日時に</w:t>
      </w:r>
      <w:r w:rsidR="001B468C">
        <w:rPr>
          <w:rFonts w:hint="eastAsia"/>
        </w:rPr>
        <w:t>、</w:t>
      </w:r>
      <w:r>
        <w:rPr>
          <w:rFonts w:hint="eastAsia"/>
        </w:rPr>
        <w:t>給与課の希望する場所において行うこと。</w:t>
      </w:r>
    </w:p>
    <w:p w14:paraId="7EC22596" w14:textId="77777777" w:rsidR="001073A2" w:rsidRDefault="001073A2" w:rsidP="001073A2">
      <w:pPr>
        <w:jc w:val="left"/>
      </w:pPr>
      <w:r>
        <w:rPr>
          <w:rFonts w:hint="eastAsia"/>
        </w:rPr>
        <w:t xml:space="preserve">　　（必ず全数納品すること。）</w:t>
      </w:r>
    </w:p>
    <w:p w14:paraId="7928F834" w14:textId="56B39A1A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（２）上衣類</w:t>
      </w:r>
      <w:r w:rsidR="001B468C">
        <w:rPr>
          <w:rFonts w:hint="eastAsia"/>
        </w:rPr>
        <w:t>、</w:t>
      </w:r>
      <w:r>
        <w:rPr>
          <w:rFonts w:hint="eastAsia"/>
        </w:rPr>
        <w:t>ズボン類については</w:t>
      </w:r>
      <w:r w:rsidR="001B468C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枚の物品を</w:t>
      </w:r>
      <w:r>
        <w:rPr>
          <w:rFonts w:hint="eastAsia"/>
        </w:rPr>
        <w:t>1</w:t>
      </w:r>
      <w:r>
        <w:rPr>
          <w:rFonts w:hint="eastAsia"/>
        </w:rPr>
        <w:t>枚の袋に入れ</w:t>
      </w:r>
      <w:r w:rsidR="001B468C">
        <w:rPr>
          <w:rFonts w:hint="eastAsia"/>
        </w:rPr>
        <w:t>、</w:t>
      </w:r>
      <w:r>
        <w:rPr>
          <w:rFonts w:hint="eastAsia"/>
        </w:rPr>
        <w:t>袋の表に号数表示（別寸者については</w:t>
      </w:r>
      <w:r w:rsidR="001B468C">
        <w:rPr>
          <w:rFonts w:hint="eastAsia"/>
        </w:rPr>
        <w:t>、</w:t>
      </w:r>
      <w:r>
        <w:rPr>
          <w:rFonts w:hint="eastAsia"/>
        </w:rPr>
        <w:t>所属と氏名）を必ず明記すること。</w:t>
      </w:r>
    </w:p>
    <w:p w14:paraId="33C6E7E4" w14:textId="695E42F7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　帽子類のうちサイズがある物品については</w:t>
      </w:r>
      <w:r w:rsidR="001B468C">
        <w:rPr>
          <w:rFonts w:hint="eastAsia"/>
        </w:rPr>
        <w:t>、</w:t>
      </w:r>
      <w:r>
        <w:rPr>
          <w:rFonts w:hint="eastAsia"/>
        </w:rPr>
        <w:t>各サイズごとにまとめて袋に入れ</w:t>
      </w:r>
      <w:r w:rsidR="001B468C">
        <w:rPr>
          <w:rFonts w:hint="eastAsia"/>
        </w:rPr>
        <w:t>、</w:t>
      </w:r>
      <w:r>
        <w:rPr>
          <w:rFonts w:hint="eastAsia"/>
        </w:rPr>
        <w:t>袋の表に号数表示を必ず明記すること。</w:t>
      </w:r>
    </w:p>
    <w:p w14:paraId="70BAD930" w14:textId="7CB45171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　ただし</w:t>
      </w:r>
      <w:r w:rsidR="001B468C">
        <w:rPr>
          <w:rFonts w:hint="eastAsia"/>
        </w:rPr>
        <w:t>、</w:t>
      </w:r>
      <w:r>
        <w:rPr>
          <w:rFonts w:hint="eastAsia"/>
        </w:rPr>
        <w:t>これによらない場合もあるので</w:t>
      </w:r>
      <w:r w:rsidR="001B468C">
        <w:rPr>
          <w:rFonts w:hint="eastAsia"/>
        </w:rPr>
        <w:t>、</w:t>
      </w:r>
      <w:r>
        <w:rPr>
          <w:rFonts w:hint="eastAsia"/>
        </w:rPr>
        <w:t>給与課の指示に従うこと。</w:t>
      </w:r>
    </w:p>
    <w:p w14:paraId="4B2AEB97" w14:textId="5D5E2C1E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（３）各物品とも箱に入れ納品することとするが</w:t>
      </w:r>
      <w:r w:rsidR="001B468C">
        <w:rPr>
          <w:rFonts w:hint="eastAsia"/>
        </w:rPr>
        <w:t>、</w:t>
      </w:r>
      <w:r>
        <w:rPr>
          <w:rFonts w:hint="eastAsia"/>
        </w:rPr>
        <w:t>以下の指示を厳守すること。</w:t>
      </w:r>
    </w:p>
    <w:p w14:paraId="489CE216" w14:textId="77777777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ア　異なる物品を同一の箱の中に入れないこと。</w:t>
      </w:r>
    </w:p>
    <w:p w14:paraId="459A44DA" w14:textId="2E263A7F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イ　サイズがある物品については</w:t>
      </w:r>
      <w:r w:rsidR="001B468C">
        <w:rPr>
          <w:rFonts w:hint="eastAsia"/>
        </w:rPr>
        <w:t>、</w:t>
      </w:r>
      <w:r>
        <w:rPr>
          <w:rFonts w:hint="eastAsia"/>
        </w:rPr>
        <w:t>異なるサイズを同一の箱の中に入れないこと。</w:t>
      </w:r>
    </w:p>
    <w:p w14:paraId="4A503763" w14:textId="691A1C7D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 xml:space="preserve">　　ウ　各箱に</w:t>
      </w:r>
      <w:r w:rsidR="001B468C">
        <w:rPr>
          <w:rFonts w:hint="eastAsia"/>
        </w:rPr>
        <w:t>、</w:t>
      </w:r>
      <w:r>
        <w:rPr>
          <w:rFonts w:hint="eastAsia"/>
        </w:rPr>
        <w:t>本市物品名とサイズ表示及び数量を必ず記入すること。</w:t>
      </w:r>
    </w:p>
    <w:p w14:paraId="0269A2CA" w14:textId="3B0946DC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（４）別寸者については</w:t>
      </w:r>
      <w:r w:rsidR="001B468C">
        <w:rPr>
          <w:rFonts w:hint="eastAsia"/>
        </w:rPr>
        <w:t>、</w:t>
      </w:r>
      <w:r>
        <w:rPr>
          <w:rFonts w:hint="eastAsia"/>
        </w:rPr>
        <w:t>上記の指示にかかわらず</w:t>
      </w:r>
      <w:r w:rsidR="001B468C">
        <w:rPr>
          <w:rFonts w:hint="eastAsia"/>
        </w:rPr>
        <w:t>、</w:t>
      </w:r>
      <w:r>
        <w:rPr>
          <w:rFonts w:hint="eastAsia"/>
        </w:rPr>
        <w:t>各所属納品とする場合もあるので</w:t>
      </w:r>
      <w:r w:rsidR="001B468C">
        <w:rPr>
          <w:rFonts w:hint="eastAsia"/>
        </w:rPr>
        <w:t>、</w:t>
      </w:r>
      <w:r>
        <w:rPr>
          <w:rFonts w:hint="eastAsia"/>
        </w:rPr>
        <w:t>事前に必ず給与課と協議すること。</w:t>
      </w:r>
    </w:p>
    <w:p w14:paraId="2996E059" w14:textId="3DFA9102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（５）上記の指示は厳守することとし</w:t>
      </w:r>
      <w:r w:rsidR="001B468C">
        <w:rPr>
          <w:rFonts w:hint="eastAsia"/>
        </w:rPr>
        <w:t>、</w:t>
      </w:r>
      <w:r>
        <w:rPr>
          <w:rFonts w:hint="eastAsia"/>
        </w:rPr>
        <w:t>指示に従わない場合は</w:t>
      </w:r>
      <w:r w:rsidR="001B468C">
        <w:rPr>
          <w:rFonts w:hint="eastAsia"/>
        </w:rPr>
        <w:t>、</w:t>
      </w:r>
      <w:r>
        <w:rPr>
          <w:rFonts w:hint="eastAsia"/>
        </w:rPr>
        <w:t>再度納品を行うこともあり得ることとする。</w:t>
      </w:r>
    </w:p>
    <w:p w14:paraId="1C297C52" w14:textId="77777777" w:rsidR="001073A2" w:rsidRDefault="001073A2" w:rsidP="001073A2">
      <w:pPr>
        <w:ind w:left="480" w:hangingChars="200" w:hanging="480"/>
        <w:jc w:val="left"/>
      </w:pPr>
    </w:p>
    <w:p w14:paraId="7E9312ED" w14:textId="77777777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５．その他</w:t>
      </w:r>
    </w:p>
    <w:p w14:paraId="6B4A16B1" w14:textId="375EFE78" w:rsidR="001073A2" w:rsidRDefault="001073A2" w:rsidP="001073A2">
      <w:pPr>
        <w:ind w:left="480" w:hangingChars="200" w:hanging="480"/>
        <w:jc w:val="left"/>
      </w:pPr>
      <w:r>
        <w:rPr>
          <w:rFonts w:hint="eastAsia"/>
        </w:rPr>
        <w:t>この総括表又は仕様書に疑義が生じた場合</w:t>
      </w:r>
      <w:r w:rsidR="001B468C">
        <w:rPr>
          <w:rFonts w:hint="eastAsia"/>
        </w:rPr>
        <w:t>、</w:t>
      </w:r>
      <w:r>
        <w:rPr>
          <w:rFonts w:hint="eastAsia"/>
        </w:rPr>
        <w:t>その他不明な点は給与課の指示に従うこと。</w:t>
      </w:r>
    </w:p>
    <w:p w14:paraId="1455633D" w14:textId="77777777" w:rsidR="001073A2" w:rsidRDefault="001073A2" w:rsidP="001073A2">
      <w:pPr>
        <w:ind w:left="480" w:hangingChars="200" w:hanging="480"/>
        <w:jc w:val="left"/>
      </w:pPr>
    </w:p>
    <w:p w14:paraId="2ACCD408" w14:textId="77777777" w:rsidR="00595770" w:rsidRPr="001073A2" w:rsidRDefault="00595770" w:rsidP="003E7F04">
      <w:pPr>
        <w:pStyle w:val="a3"/>
        <w:ind w:leftChars="0" w:left="0"/>
        <w:rPr>
          <w:rFonts w:asciiTheme="minorEastAsia" w:eastAsiaTheme="minorEastAsia" w:hAnsiTheme="minorEastAsia" w:cs="Times New Roman"/>
        </w:rPr>
      </w:pPr>
    </w:p>
    <w:p w14:paraId="0EEF0B94" w14:textId="77777777" w:rsidR="00595770" w:rsidRDefault="00595770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039BE9FC" w14:textId="77777777" w:rsidR="00595770" w:rsidRPr="003E7F04" w:rsidRDefault="00595770" w:rsidP="00595770">
      <w:pPr>
        <w:jc w:val="center"/>
        <w:rPr>
          <w:rFonts w:asciiTheme="minorEastAsia" w:eastAsiaTheme="minorEastAsia" w:hAnsiTheme="minorEastAsia" w:cs="ＭＳ 明朝"/>
          <w:b/>
          <w:u w:val="single"/>
        </w:rPr>
      </w:pPr>
      <w:r w:rsidRPr="003E7F04">
        <w:rPr>
          <w:rFonts w:asciiTheme="minorEastAsia" w:eastAsiaTheme="minorEastAsia" w:hAnsiTheme="minorEastAsia" w:cs="ＭＳ 明朝" w:hint="eastAsia"/>
          <w:b/>
          <w:u w:val="single"/>
        </w:rPr>
        <w:lastRenderedPageBreak/>
        <w:t>仕様書（作業帽（Ａ））</w:t>
      </w:r>
    </w:p>
    <w:p w14:paraId="0F6C2B63" w14:textId="77777777" w:rsidR="00595770" w:rsidRPr="003E7F04" w:rsidRDefault="00595770" w:rsidP="00595770">
      <w:pPr>
        <w:rPr>
          <w:rFonts w:asciiTheme="minorEastAsia" w:eastAsiaTheme="minorEastAsia" w:hAnsiTheme="minorEastAsia" w:cs="Times New Roman"/>
        </w:rPr>
      </w:pPr>
    </w:p>
    <w:p w14:paraId="43C92957" w14:textId="77777777" w:rsidR="00595770" w:rsidRPr="003E7F04" w:rsidRDefault="00595770" w:rsidP="00595770">
      <w:pPr>
        <w:rPr>
          <w:rFonts w:asciiTheme="minorEastAsia" w:eastAsiaTheme="minorEastAsia" w:hAnsiTheme="minorEastAsia" w:cs="Times New Roman"/>
        </w:rPr>
      </w:pPr>
    </w:p>
    <w:p w14:paraId="1743C72C" w14:textId="77777777" w:rsidR="00595770" w:rsidRPr="003E7F04" w:rsidRDefault="00595770" w:rsidP="00595770">
      <w:pPr>
        <w:rPr>
          <w:rFonts w:asciiTheme="minorEastAsia" w:eastAsiaTheme="minorEastAsia" w:hAnsiTheme="minorEastAsia" w:cs="ＭＳ 明朝"/>
        </w:rPr>
      </w:pPr>
      <w:r w:rsidRPr="003E7F04">
        <w:rPr>
          <w:rFonts w:asciiTheme="minorEastAsia" w:eastAsiaTheme="minorEastAsia" w:hAnsiTheme="minorEastAsia" w:cs="ＭＳ 明朝" w:hint="eastAsia"/>
        </w:rPr>
        <w:t>１　被服名</w:t>
      </w:r>
    </w:p>
    <w:p w14:paraId="1E3CB149" w14:textId="77777777" w:rsidR="00595770" w:rsidRPr="003E7F04" w:rsidRDefault="00595770" w:rsidP="00595770">
      <w:pPr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 xml:space="preserve">　　作業帽（</w:t>
      </w:r>
      <w:r w:rsidRPr="003E7F04">
        <w:rPr>
          <w:rFonts w:asciiTheme="minorEastAsia" w:eastAsiaTheme="minorEastAsia" w:hAnsiTheme="minorEastAsia" w:hint="eastAsia"/>
        </w:rPr>
        <w:t>Ａ）</w:t>
      </w:r>
      <w:r w:rsidRPr="003E7F04">
        <w:rPr>
          <w:rFonts w:asciiTheme="minorEastAsia" w:eastAsiaTheme="minorEastAsia" w:hAnsiTheme="minorEastAsia" w:cs="ＭＳ 明朝" w:hint="eastAsia"/>
        </w:rPr>
        <w:t xml:space="preserve">　</w:t>
      </w:r>
    </w:p>
    <w:p w14:paraId="196A103E" w14:textId="77777777" w:rsidR="00595770" w:rsidRPr="003E7F04" w:rsidRDefault="00595770" w:rsidP="00595770">
      <w:pPr>
        <w:rPr>
          <w:rFonts w:asciiTheme="minorEastAsia" w:eastAsiaTheme="minorEastAsia" w:hAnsiTheme="minorEastAsia" w:cs="Times New Roman"/>
        </w:rPr>
      </w:pPr>
    </w:p>
    <w:p w14:paraId="14FDE262" w14:textId="77777777" w:rsidR="00595770" w:rsidRPr="003E7F04" w:rsidRDefault="00595770" w:rsidP="00595770">
      <w:pPr>
        <w:pStyle w:val="a3"/>
        <w:ind w:leftChars="0" w:left="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２　型式</w:t>
      </w:r>
    </w:p>
    <w:p w14:paraId="6AE2847E" w14:textId="77777777" w:rsidR="00595770" w:rsidRDefault="00595770" w:rsidP="00595770">
      <w:pPr>
        <w:pStyle w:val="a3"/>
        <w:ind w:leftChars="0" w:left="480" w:hangingChars="200" w:hanging="480"/>
        <w:rPr>
          <w:rFonts w:asciiTheme="minorEastAsia" w:eastAsiaTheme="minorEastAsia" w:hAnsiTheme="minorEastAsia" w:cs="ＭＳ 明朝"/>
        </w:rPr>
      </w:pPr>
      <w:r w:rsidRPr="003E7F04">
        <w:rPr>
          <w:rFonts w:asciiTheme="minorEastAsia" w:eastAsiaTheme="minorEastAsia" w:hAnsiTheme="minorEastAsia" w:cs="ＭＳ 明朝" w:hint="eastAsia"/>
        </w:rPr>
        <w:t xml:space="preserve">　　登山帽型</w:t>
      </w:r>
    </w:p>
    <w:p w14:paraId="0F01CD23" w14:textId="77777777" w:rsidR="00595770" w:rsidRPr="003E7F04" w:rsidRDefault="00595770" w:rsidP="00595770">
      <w:pPr>
        <w:pStyle w:val="a3"/>
        <w:ind w:leftChars="0" w:left="480" w:hangingChars="200" w:hanging="480"/>
        <w:rPr>
          <w:rFonts w:asciiTheme="minorEastAsia" w:eastAsiaTheme="minorEastAsia" w:hAnsiTheme="minorEastAsia" w:cs="Times New Roman"/>
        </w:rPr>
      </w:pPr>
    </w:p>
    <w:p w14:paraId="532778D4" w14:textId="77777777" w:rsidR="00595770" w:rsidRPr="003E7F04" w:rsidRDefault="00595770" w:rsidP="00595770">
      <w:pPr>
        <w:pStyle w:val="a3"/>
        <w:ind w:leftChars="0" w:left="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３　材料</w:t>
      </w:r>
    </w:p>
    <w:p w14:paraId="2C5330F0" w14:textId="77777777" w:rsidR="00595770" w:rsidRPr="003E7F04" w:rsidRDefault="00595770" w:rsidP="00595770">
      <w:pPr>
        <w:pStyle w:val="a3"/>
        <w:ind w:leftChars="0" w:left="360" w:firstLineChars="50" w:firstLine="120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cs="ＭＳ 明朝" w:hint="eastAsia"/>
        </w:rPr>
        <w:t>表地　　　表　ユニチカ</w:t>
      </w:r>
      <w:r>
        <w:rPr>
          <w:rFonts w:asciiTheme="minorEastAsia" w:eastAsiaTheme="minorEastAsia" w:hAnsiTheme="minorEastAsia" w:cs="ＭＳ 明朝" w:hint="eastAsia"/>
        </w:rPr>
        <w:t>トレーディング　♯5919　E/Cツイル</w:t>
      </w:r>
    </w:p>
    <w:p w14:paraId="0E892B73" w14:textId="77777777" w:rsidR="00595770" w:rsidRPr="003E7F04" w:rsidRDefault="00595770" w:rsidP="00595770">
      <w:pPr>
        <w:pStyle w:val="a3"/>
        <w:ind w:leftChars="0" w:left="36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 xml:space="preserve">　　　　　 ベージュ色</w:t>
      </w:r>
    </w:p>
    <w:p w14:paraId="3F54A076" w14:textId="77777777" w:rsidR="00595770" w:rsidRPr="003E7F04" w:rsidRDefault="00595770" w:rsidP="00595770">
      <w:pPr>
        <w:pStyle w:val="a3"/>
        <w:ind w:leftChars="0" w:left="360" w:firstLineChars="50" w:firstLine="12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 xml:space="preserve">庇芯　　　不織布　晒し　のり付　</w:t>
      </w:r>
    </w:p>
    <w:p w14:paraId="2C9CA5DC" w14:textId="77777777" w:rsidR="00595770" w:rsidRPr="003E7F04" w:rsidRDefault="00595770" w:rsidP="00595770">
      <w:pPr>
        <w:pStyle w:val="a3"/>
        <w:ind w:leftChars="0" w:left="36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/>
        </w:rPr>
        <w:t xml:space="preserve"> </w:t>
      </w:r>
      <w:r w:rsidRPr="003E7F04">
        <w:rPr>
          <w:rFonts w:asciiTheme="minorEastAsia" w:eastAsiaTheme="minorEastAsia" w:hAnsiTheme="minorEastAsia" w:cs="ＭＳ 明朝" w:hint="eastAsia"/>
        </w:rPr>
        <w:t>ハトメ　　＃</w:t>
      </w:r>
      <w:r w:rsidRPr="003E7F04">
        <w:rPr>
          <w:rFonts w:asciiTheme="minorEastAsia" w:eastAsiaTheme="minorEastAsia" w:hAnsiTheme="minorEastAsia"/>
        </w:rPr>
        <w:t>200</w:t>
      </w:r>
      <w:r w:rsidRPr="003E7F04">
        <w:rPr>
          <w:rFonts w:asciiTheme="minorEastAsia" w:eastAsiaTheme="minorEastAsia" w:hAnsiTheme="minorEastAsia" w:cs="ＭＳ 明朝" w:hint="eastAsia"/>
        </w:rPr>
        <w:t xml:space="preserve">　白　両側２ヶ</w:t>
      </w:r>
    </w:p>
    <w:p w14:paraId="1093BE58" w14:textId="77777777" w:rsidR="00595770" w:rsidRPr="003E7F04" w:rsidRDefault="00595770" w:rsidP="00595770">
      <w:pPr>
        <w:pStyle w:val="a3"/>
        <w:ind w:leftChars="0" w:left="360" w:firstLineChars="50" w:firstLine="12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片布　　　織マーク</w:t>
      </w:r>
    </w:p>
    <w:p w14:paraId="0EF9EC25" w14:textId="77777777" w:rsidR="00595770" w:rsidRPr="003E7F04" w:rsidRDefault="00595770" w:rsidP="00595770">
      <w:pPr>
        <w:pStyle w:val="a3"/>
        <w:ind w:leftChars="0" w:left="360" w:firstLineChars="50" w:firstLine="12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バイアステープ　白色ポリエステル</w:t>
      </w:r>
      <w:r w:rsidRPr="003E7F04">
        <w:rPr>
          <w:rFonts w:asciiTheme="minorEastAsia" w:eastAsiaTheme="minorEastAsia" w:hAnsiTheme="minorEastAsia"/>
        </w:rPr>
        <w:t>100</w:t>
      </w:r>
      <w:r w:rsidRPr="003E7F04">
        <w:rPr>
          <w:rFonts w:asciiTheme="minorEastAsia" w:eastAsiaTheme="minorEastAsia" w:hAnsiTheme="minorEastAsia" w:cs="ＭＳ 明朝" w:hint="eastAsia"/>
        </w:rPr>
        <w:t>％巾</w:t>
      </w:r>
      <w:r w:rsidRPr="003E7F04">
        <w:rPr>
          <w:rFonts w:asciiTheme="minorEastAsia" w:eastAsiaTheme="minorEastAsia" w:hAnsiTheme="minorEastAsia"/>
        </w:rPr>
        <w:t>24m/m</w:t>
      </w:r>
    </w:p>
    <w:p w14:paraId="24E5076F" w14:textId="77777777" w:rsidR="00595770" w:rsidRPr="003E7F04" w:rsidRDefault="00595770" w:rsidP="00595770">
      <w:pPr>
        <w:pStyle w:val="a3"/>
        <w:ind w:leftChars="0" w:left="360" w:firstLineChars="50" w:firstLine="120"/>
        <w:rPr>
          <w:rFonts w:asciiTheme="minorEastAsia" w:eastAsiaTheme="minorEastAsia" w:hAnsiTheme="minorEastAsia" w:cs="Times New Roman"/>
        </w:rPr>
      </w:pPr>
    </w:p>
    <w:p w14:paraId="015AE573" w14:textId="77777777" w:rsidR="00595770" w:rsidRPr="003E7F04" w:rsidRDefault="00595770" w:rsidP="00595770">
      <w:pPr>
        <w:pStyle w:val="a3"/>
        <w:ind w:leftChars="0" w:left="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４　構造の概要</w:t>
      </w:r>
    </w:p>
    <w:p w14:paraId="17212221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⑴　頭部は</w:t>
      </w:r>
      <w:r w:rsidRPr="003E7F04">
        <w:rPr>
          <w:rFonts w:asciiTheme="minorEastAsia" w:eastAsiaTheme="minorEastAsia" w:hAnsiTheme="minorEastAsia"/>
        </w:rPr>
        <w:t>6</w:t>
      </w:r>
      <w:r w:rsidRPr="003E7F04">
        <w:rPr>
          <w:rFonts w:asciiTheme="minorEastAsia" w:eastAsiaTheme="minorEastAsia" w:hAnsiTheme="minorEastAsia" w:cs="ＭＳ 明朝" w:hint="eastAsia"/>
        </w:rPr>
        <w:t>枚ハギとする。</w:t>
      </w:r>
    </w:p>
    <w:p w14:paraId="6D270C0D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⑵　頭部の下部に共生地で巾約</w:t>
      </w:r>
      <w:r w:rsidRPr="003E7F04">
        <w:rPr>
          <w:rFonts w:asciiTheme="minorEastAsia" w:eastAsiaTheme="minorEastAsia" w:hAnsiTheme="minorEastAsia"/>
        </w:rPr>
        <w:t>25m/m</w:t>
      </w:r>
      <w:r w:rsidRPr="003E7F04">
        <w:rPr>
          <w:rFonts w:asciiTheme="minorEastAsia" w:eastAsiaTheme="minorEastAsia" w:hAnsiTheme="minorEastAsia" w:cs="ＭＳ 明朝" w:hint="eastAsia"/>
        </w:rPr>
        <w:t>の腰を取り付ける。</w:t>
      </w:r>
    </w:p>
    <w:p w14:paraId="0E063FAE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⑶　左横に共生地でリボン</w:t>
      </w:r>
      <w:r w:rsidRPr="003E7F04">
        <w:rPr>
          <w:rFonts w:asciiTheme="minorEastAsia" w:eastAsiaTheme="minorEastAsia" w:hAnsiTheme="minorEastAsia"/>
        </w:rPr>
        <w:t>(</w:t>
      </w:r>
      <w:r w:rsidRPr="003E7F04">
        <w:rPr>
          <w:rFonts w:asciiTheme="minorEastAsia" w:eastAsiaTheme="minorEastAsia" w:hAnsiTheme="minorEastAsia" w:cs="ＭＳ 明朝" w:hint="eastAsia"/>
        </w:rPr>
        <w:t>蝶</w:t>
      </w:r>
      <w:r w:rsidRPr="003E7F04">
        <w:rPr>
          <w:rFonts w:asciiTheme="minorEastAsia" w:eastAsiaTheme="minorEastAsia" w:hAnsiTheme="minorEastAsia"/>
        </w:rPr>
        <w:t>)</w:t>
      </w:r>
      <w:r w:rsidRPr="003E7F04">
        <w:rPr>
          <w:rFonts w:asciiTheme="minorEastAsia" w:eastAsiaTheme="minorEastAsia" w:hAnsiTheme="minorEastAsia" w:cs="ＭＳ 明朝" w:hint="eastAsia"/>
        </w:rPr>
        <w:t>を付ける。</w:t>
      </w:r>
    </w:p>
    <w:p w14:paraId="20C5B621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⑷　庇は不織布の芯を</w:t>
      </w:r>
      <w:r w:rsidRPr="003E7F04">
        <w:rPr>
          <w:rFonts w:asciiTheme="minorEastAsia" w:eastAsiaTheme="minorEastAsia" w:hAnsiTheme="minorEastAsia"/>
        </w:rPr>
        <w:t>2</w:t>
      </w:r>
      <w:r w:rsidRPr="003E7F04">
        <w:rPr>
          <w:rFonts w:asciiTheme="minorEastAsia" w:eastAsiaTheme="minorEastAsia" w:hAnsiTheme="minorEastAsia" w:cs="ＭＳ 明朝" w:hint="eastAsia"/>
        </w:rPr>
        <w:t>枚入れ、円差しミシンを施す。</w:t>
      </w:r>
    </w:p>
    <w:p w14:paraId="5BE8C124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⑸　円の後部は跳ね上げ、前部は斜め下になる様形を整える。</w:t>
      </w:r>
    </w:p>
    <w:p w14:paraId="0B4661EA" w14:textId="77777777" w:rsidR="00595770" w:rsidRPr="003E7F04" w:rsidRDefault="00595770" w:rsidP="00595770">
      <w:pPr>
        <w:pStyle w:val="a3"/>
        <w:ind w:leftChars="0" w:left="0" w:firstLineChars="100" w:firstLine="240"/>
        <w:rPr>
          <w:rFonts w:asciiTheme="minorEastAsia" w:eastAsiaTheme="minorEastAsia" w:hAnsiTheme="minorEastAsia" w:cs="Times New Roman"/>
        </w:rPr>
      </w:pPr>
      <w:r w:rsidRPr="003E7F04">
        <w:rPr>
          <w:rFonts w:asciiTheme="minorEastAsia" w:eastAsiaTheme="minorEastAsia" w:hAnsiTheme="minorEastAsia" w:cs="ＭＳ 明朝" w:hint="eastAsia"/>
        </w:rPr>
        <w:t>⑹　スベリは共布を使用する。</w:t>
      </w:r>
    </w:p>
    <w:p w14:paraId="26270DB3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</w:p>
    <w:p w14:paraId="43454EA4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>５　サイズ</w:t>
      </w:r>
    </w:p>
    <w:p w14:paraId="54E6AF69" w14:textId="77777777" w:rsidR="00595770" w:rsidRPr="003E7F04" w:rsidRDefault="00595770" w:rsidP="00595770">
      <w:pPr>
        <w:ind w:left="170" w:hangingChars="71" w:hanging="170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 xml:space="preserve">　　以下のとおりとする。</w:t>
      </w:r>
    </w:p>
    <w:tbl>
      <w:tblPr>
        <w:tblStyle w:val="a4"/>
        <w:tblW w:w="9335" w:type="dxa"/>
        <w:tblInd w:w="651" w:type="dxa"/>
        <w:tblLook w:val="04A0" w:firstRow="1" w:lastRow="0" w:firstColumn="1" w:lastColumn="0" w:noHBand="0" w:noVBand="1"/>
      </w:tblPr>
      <w:tblGrid>
        <w:gridCol w:w="666"/>
        <w:gridCol w:w="667"/>
        <w:gridCol w:w="667"/>
        <w:gridCol w:w="667"/>
        <w:gridCol w:w="666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</w:tblGrid>
      <w:tr w:rsidR="00595770" w:rsidRPr="003E7F04" w14:paraId="0712DAD4" w14:textId="77777777" w:rsidTr="00CC3848">
        <w:tc>
          <w:tcPr>
            <w:tcW w:w="666" w:type="dxa"/>
          </w:tcPr>
          <w:p w14:paraId="30E43413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51</w:t>
            </w:r>
          </w:p>
        </w:tc>
        <w:tc>
          <w:tcPr>
            <w:tcW w:w="667" w:type="dxa"/>
          </w:tcPr>
          <w:p w14:paraId="3DAE8A14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667" w:type="dxa"/>
          </w:tcPr>
          <w:p w14:paraId="6BF3FE8D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53</w:t>
            </w:r>
          </w:p>
        </w:tc>
        <w:tc>
          <w:tcPr>
            <w:tcW w:w="667" w:type="dxa"/>
          </w:tcPr>
          <w:p w14:paraId="0A794689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54</w:t>
            </w:r>
          </w:p>
        </w:tc>
        <w:tc>
          <w:tcPr>
            <w:tcW w:w="666" w:type="dxa"/>
          </w:tcPr>
          <w:p w14:paraId="6993AB0B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667" w:type="dxa"/>
          </w:tcPr>
          <w:p w14:paraId="6115A474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667" w:type="dxa"/>
          </w:tcPr>
          <w:p w14:paraId="1652DFB8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667" w:type="dxa"/>
          </w:tcPr>
          <w:p w14:paraId="045D46B3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667" w:type="dxa"/>
          </w:tcPr>
          <w:p w14:paraId="096E04FE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59</w:t>
            </w:r>
          </w:p>
        </w:tc>
        <w:tc>
          <w:tcPr>
            <w:tcW w:w="666" w:type="dxa"/>
          </w:tcPr>
          <w:p w14:paraId="5CC22E15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667" w:type="dxa"/>
          </w:tcPr>
          <w:p w14:paraId="206EC31B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667" w:type="dxa"/>
          </w:tcPr>
          <w:p w14:paraId="543FB6BA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62</w:t>
            </w:r>
          </w:p>
        </w:tc>
        <w:tc>
          <w:tcPr>
            <w:tcW w:w="667" w:type="dxa"/>
          </w:tcPr>
          <w:p w14:paraId="2B51E832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63</w:t>
            </w:r>
          </w:p>
        </w:tc>
        <w:tc>
          <w:tcPr>
            <w:tcW w:w="667" w:type="dxa"/>
          </w:tcPr>
          <w:p w14:paraId="00458BDA" w14:textId="77777777" w:rsidR="00595770" w:rsidRPr="003E7F04" w:rsidRDefault="00595770" w:rsidP="00CC3848">
            <w:pPr>
              <w:rPr>
                <w:rFonts w:asciiTheme="minorEastAsia" w:eastAsiaTheme="minorEastAsia" w:hAnsiTheme="minorEastAsia"/>
              </w:rPr>
            </w:pPr>
            <w:r w:rsidRPr="003E7F04">
              <w:rPr>
                <w:rFonts w:asciiTheme="minorEastAsia" w:eastAsiaTheme="minorEastAsia" w:hAnsiTheme="minorEastAsia" w:hint="eastAsia"/>
              </w:rPr>
              <w:t>64</w:t>
            </w:r>
          </w:p>
        </w:tc>
      </w:tr>
    </w:tbl>
    <w:p w14:paraId="7961A612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</w:p>
    <w:p w14:paraId="322CEB74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Pr="003E7F04">
        <w:rPr>
          <w:rFonts w:asciiTheme="minorEastAsia" w:eastAsiaTheme="minorEastAsia" w:hAnsiTheme="minorEastAsia" w:hint="eastAsia"/>
        </w:rPr>
        <w:t xml:space="preserve">　納品</w:t>
      </w:r>
    </w:p>
    <w:p w14:paraId="0051937E" w14:textId="3E56D44A" w:rsidR="00595770" w:rsidRPr="003E7F04" w:rsidRDefault="00595770" w:rsidP="00595770">
      <w:pPr>
        <w:ind w:leftChars="100" w:left="425" w:hangingChars="77" w:hanging="185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>⑴　納品は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必ず全数を</w:t>
      </w:r>
      <w:r>
        <w:rPr>
          <w:rFonts w:asciiTheme="minorEastAsia" w:eastAsiaTheme="minorEastAsia" w:hAnsiTheme="minorEastAsia" w:hint="eastAsia"/>
        </w:rPr>
        <w:t>行財政局人事部</w:t>
      </w:r>
      <w:r w:rsidRPr="003E7F04">
        <w:rPr>
          <w:rFonts w:asciiTheme="minorEastAsia" w:eastAsiaTheme="minorEastAsia" w:hAnsiTheme="minorEastAsia" w:hint="eastAsia"/>
        </w:rPr>
        <w:t>給与課</w:t>
      </w:r>
      <w:r>
        <w:rPr>
          <w:rFonts w:asciiTheme="minorEastAsia" w:eastAsiaTheme="minorEastAsia" w:hAnsiTheme="minorEastAsia" w:hint="eastAsia"/>
        </w:rPr>
        <w:t>（以下「給与課」という。）</w:t>
      </w:r>
      <w:r w:rsidRPr="003E7F04">
        <w:rPr>
          <w:rFonts w:asciiTheme="minorEastAsia" w:eastAsiaTheme="minorEastAsia" w:hAnsiTheme="minorEastAsia" w:hint="eastAsia"/>
        </w:rPr>
        <w:t>指定の日時に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別紙納品先一覧に基づいて行うこと。</w:t>
      </w:r>
    </w:p>
    <w:p w14:paraId="5493EDC9" w14:textId="5FFD0997" w:rsidR="00595770" w:rsidRPr="003E7F04" w:rsidRDefault="00595770" w:rsidP="00595770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>⑵　サイズごとにまとめて袋に入れ</w:t>
      </w:r>
      <w:r w:rsidR="001B468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袋の表に号数表示を必ず明記すること。</w:t>
      </w:r>
      <w:r w:rsidRPr="003E7F04">
        <w:rPr>
          <w:rFonts w:asciiTheme="minorEastAsia" w:eastAsiaTheme="minorEastAsia" w:hAnsiTheme="minorEastAsia" w:hint="eastAsia"/>
        </w:rPr>
        <w:t>以上の方法によらない場合は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給与課の指示に従うこと。</w:t>
      </w:r>
    </w:p>
    <w:p w14:paraId="4A162DE2" w14:textId="167531DC" w:rsidR="00595770" w:rsidRPr="003E7F04" w:rsidRDefault="00595770" w:rsidP="00595770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>⑶　各物品とも給与課指示どおり局区室別に仕分けのうえ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箱に入れ納品することとするが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箱の表には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局区室名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物品名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サイズ別数量を明記すること</w:t>
      </w:r>
    </w:p>
    <w:p w14:paraId="4FEB149D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</w:p>
    <w:p w14:paraId="088298E4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Pr="003E7F04">
        <w:rPr>
          <w:rFonts w:asciiTheme="minorEastAsia" w:eastAsiaTheme="minorEastAsia" w:hAnsiTheme="minorEastAsia" w:hint="eastAsia"/>
        </w:rPr>
        <w:t xml:space="preserve">　その他</w:t>
      </w:r>
    </w:p>
    <w:p w14:paraId="15300BBE" w14:textId="0403D27E" w:rsidR="00595770" w:rsidRPr="003E7F04" w:rsidRDefault="00595770" w:rsidP="00595770">
      <w:pPr>
        <w:ind w:left="240" w:hangingChars="100" w:hanging="240"/>
        <w:rPr>
          <w:rFonts w:asciiTheme="minorEastAsia" w:eastAsiaTheme="minorEastAsia" w:hAnsiTheme="minorEastAsia"/>
        </w:rPr>
      </w:pPr>
      <w:r w:rsidRPr="003E7F04">
        <w:rPr>
          <w:rFonts w:asciiTheme="minorEastAsia" w:eastAsiaTheme="minorEastAsia" w:hAnsiTheme="minorEastAsia" w:hint="eastAsia"/>
        </w:rPr>
        <w:t xml:space="preserve">　　以上の指示は厳守することとし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指示に従わない場合は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再度納品を行うこととする。また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この仕様書に定めのない事項が生じた場合は</w:t>
      </w:r>
      <w:r w:rsidR="001B468C">
        <w:rPr>
          <w:rFonts w:asciiTheme="minorEastAsia" w:eastAsiaTheme="minorEastAsia" w:hAnsiTheme="minorEastAsia" w:hint="eastAsia"/>
        </w:rPr>
        <w:t>、</w:t>
      </w:r>
      <w:r w:rsidRPr="003E7F04">
        <w:rPr>
          <w:rFonts w:asciiTheme="minorEastAsia" w:eastAsiaTheme="minorEastAsia" w:hAnsiTheme="minorEastAsia" w:hint="eastAsia"/>
        </w:rPr>
        <w:t>給与課の指示に従うこと。</w:t>
      </w:r>
    </w:p>
    <w:p w14:paraId="6F3F323D" w14:textId="77777777" w:rsidR="00595770" w:rsidRPr="003E7F04" w:rsidRDefault="00595770" w:rsidP="00595770">
      <w:pPr>
        <w:rPr>
          <w:rFonts w:asciiTheme="minorEastAsia" w:eastAsiaTheme="minorEastAsia" w:hAnsiTheme="minorEastAsia"/>
        </w:rPr>
      </w:pPr>
    </w:p>
    <w:p w14:paraId="66775388" w14:textId="77777777" w:rsidR="00595770" w:rsidRPr="00595770" w:rsidRDefault="00595770" w:rsidP="003E7F04">
      <w:pPr>
        <w:pStyle w:val="a3"/>
        <w:ind w:leftChars="0" w:left="0"/>
        <w:rPr>
          <w:rFonts w:asciiTheme="minorEastAsia" w:eastAsiaTheme="minorEastAsia" w:hAnsiTheme="minorEastAsia" w:cs="Times New Roman"/>
        </w:rPr>
      </w:pPr>
    </w:p>
    <w:sectPr w:rsidR="00595770" w:rsidRPr="00595770" w:rsidSect="003E7F0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5A6" w14:textId="77777777" w:rsidR="001B468C" w:rsidRDefault="001B468C" w:rsidP="001B468C">
      <w:r>
        <w:separator/>
      </w:r>
    </w:p>
  </w:endnote>
  <w:endnote w:type="continuationSeparator" w:id="0">
    <w:p w14:paraId="61A1E9BA" w14:textId="77777777" w:rsidR="001B468C" w:rsidRDefault="001B468C" w:rsidP="001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6E89" w14:textId="77777777" w:rsidR="001B468C" w:rsidRDefault="001B468C" w:rsidP="001B468C">
      <w:r>
        <w:separator/>
      </w:r>
    </w:p>
  </w:footnote>
  <w:footnote w:type="continuationSeparator" w:id="0">
    <w:p w14:paraId="61F30968" w14:textId="77777777" w:rsidR="001B468C" w:rsidRDefault="001B468C" w:rsidP="001B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7FE"/>
    <w:multiLevelType w:val="hybridMultilevel"/>
    <w:tmpl w:val="36560C64"/>
    <w:lvl w:ilvl="0" w:tplc="092671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F7A42"/>
    <w:multiLevelType w:val="hybridMultilevel"/>
    <w:tmpl w:val="03D2DE0A"/>
    <w:lvl w:ilvl="0" w:tplc="595A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08FD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BA"/>
    <w:rsid w:val="00083343"/>
    <w:rsid w:val="000D42CA"/>
    <w:rsid w:val="001073A2"/>
    <w:rsid w:val="00153C77"/>
    <w:rsid w:val="001B468C"/>
    <w:rsid w:val="001E13D9"/>
    <w:rsid w:val="00273ED9"/>
    <w:rsid w:val="0036449A"/>
    <w:rsid w:val="003E30BA"/>
    <w:rsid w:val="003E7F04"/>
    <w:rsid w:val="004254BD"/>
    <w:rsid w:val="004339F8"/>
    <w:rsid w:val="00443AEF"/>
    <w:rsid w:val="004D6883"/>
    <w:rsid w:val="00511039"/>
    <w:rsid w:val="00595770"/>
    <w:rsid w:val="005C7308"/>
    <w:rsid w:val="005D4DF8"/>
    <w:rsid w:val="00661776"/>
    <w:rsid w:val="00697665"/>
    <w:rsid w:val="006F34B7"/>
    <w:rsid w:val="0070248B"/>
    <w:rsid w:val="00744007"/>
    <w:rsid w:val="00911000"/>
    <w:rsid w:val="00964742"/>
    <w:rsid w:val="0097321C"/>
    <w:rsid w:val="009D65C5"/>
    <w:rsid w:val="00AA1A7E"/>
    <w:rsid w:val="00C87883"/>
    <w:rsid w:val="00D37700"/>
    <w:rsid w:val="00D62A9D"/>
    <w:rsid w:val="00D81114"/>
    <w:rsid w:val="00E05713"/>
    <w:rsid w:val="00F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68AF"/>
  <w15:docId w15:val="{CE47BE6E-F514-468A-8360-9F4AD01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BA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0BA"/>
    <w:pPr>
      <w:ind w:leftChars="400" w:left="840"/>
    </w:pPr>
  </w:style>
  <w:style w:type="table" w:styleId="a4">
    <w:name w:val="Table Grid"/>
    <w:basedOn w:val="a1"/>
    <w:uiPriority w:val="59"/>
    <w:rsid w:val="003E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68C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4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68C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masaki_ohta</dc:creator>
  <cp:lastModifiedBy>Kyuyo</cp:lastModifiedBy>
  <cp:revision>8</cp:revision>
  <cp:lastPrinted>2014-10-06T09:40:00Z</cp:lastPrinted>
  <dcterms:created xsi:type="dcterms:W3CDTF">2014-10-06T09:41:00Z</dcterms:created>
  <dcterms:modified xsi:type="dcterms:W3CDTF">2023-08-29T10:52:00Z</dcterms:modified>
</cp:coreProperties>
</file>