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B28CA" w14:textId="260BEB73" w:rsidR="00F300B2" w:rsidRPr="00F300B2" w:rsidRDefault="00F300B2" w:rsidP="00871A06">
      <w:pPr>
        <w:jc w:val="center"/>
      </w:pPr>
      <w:r w:rsidRPr="00F300B2">
        <w:t>京都市京セラ美術館公式ホームページサーバー移行・調達仕様書</w:t>
      </w:r>
    </w:p>
    <w:p w14:paraId="59BE0EA8" w14:textId="77777777" w:rsidR="00F300B2" w:rsidRPr="00F300B2" w:rsidRDefault="00F300B2" w:rsidP="00F300B2"/>
    <w:p w14:paraId="4F98A858" w14:textId="4627DB8D" w:rsidR="00F300B2" w:rsidRPr="00F300B2" w:rsidRDefault="009C0BAA" w:rsidP="00F300B2">
      <w:r>
        <w:rPr>
          <w:rFonts w:hint="eastAsia"/>
        </w:rPr>
        <w:t>１</w:t>
      </w:r>
      <w:r w:rsidR="00F300B2" w:rsidRPr="00F300B2">
        <w:rPr>
          <w:rFonts w:hint="eastAsia"/>
        </w:rPr>
        <w:t xml:space="preserve">　</w:t>
      </w:r>
      <w:r w:rsidR="00F300B2" w:rsidRPr="00F300B2">
        <w:t>調達業務の目的</w:t>
      </w:r>
    </w:p>
    <w:p w14:paraId="2D32557A" w14:textId="77777777" w:rsidR="00F300B2" w:rsidRPr="00F300B2" w:rsidRDefault="00F300B2" w:rsidP="00F300B2">
      <w:pPr>
        <w:ind w:left="210" w:hangingChars="100" w:hanging="210"/>
      </w:pPr>
      <w:r w:rsidRPr="00F300B2">
        <w:rPr>
          <w:rFonts w:hint="eastAsia"/>
        </w:rPr>
        <w:t xml:space="preserve">　　</w:t>
      </w:r>
      <w:r w:rsidRPr="00F300B2">
        <w:t>京都市京セラ美術館公式ホームページについて、現行の京都府セキュリティクラウド上での運用におけるサーバーリソース不足による不安定性を解消するため、新たなVPS（仮想専用サーバー）環境へオリジンサーバーを移行し、安定したサービス提供を確立することを目的とする。</w:t>
      </w:r>
    </w:p>
    <w:p w14:paraId="2E7F2571" w14:textId="3B50EE57" w:rsidR="00F300B2" w:rsidRPr="00F300B2" w:rsidRDefault="00F300B2" w:rsidP="00F300B2">
      <w:pPr>
        <w:ind w:left="210" w:hangingChars="100" w:hanging="210"/>
      </w:pPr>
      <w:r w:rsidRPr="00F300B2">
        <w:rPr>
          <w:rFonts w:hint="eastAsia"/>
        </w:rPr>
        <w:t xml:space="preserve">　　</w:t>
      </w:r>
      <w:r w:rsidRPr="00F300B2">
        <w:t>本仕様書は、当該VPSリソースの提供、環境構築</w:t>
      </w:r>
      <w:r w:rsidR="003675A3">
        <w:rPr>
          <w:rFonts w:hint="eastAsia"/>
        </w:rPr>
        <w:t>及び</w:t>
      </w:r>
      <w:r w:rsidRPr="00F300B2">
        <w:t>セキュリティ対策</w:t>
      </w:r>
      <w:r w:rsidR="003675A3">
        <w:rPr>
          <w:rFonts w:hint="eastAsia"/>
        </w:rPr>
        <w:t>を行</w:t>
      </w:r>
      <w:r w:rsidRPr="00F300B2">
        <w:t>う事業者を調達するために定める。</w:t>
      </w:r>
    </w:p>
    <w:p w14:paraId="5B8C1168" w14:textId="77777777" w:rsidR="00F300B2" w:rsidRDefault="00F300B2" w:rsidP="00F300B2"/>
    <w:p w14:paraId="7B9E4D43" w14:textId="572281F8" w:rsidR="003D070A" w:rsidRDefault="009C0BAA" w:rsidP="00F300B2">
      <w:r>
        <w:rPr>
          <w:rFonts w:hint="eastAsia"/>
        </w:rPr>
        <w:t>２</w:t>
      </w:r>
      <w:r w:rsidR="003D070A">
        <w:rPr>
          <w:rFonts w:hint="eastAsia"/>
        </w:rPr>
        <w:t xml:space="preserve">　対象</w:t>
      </w:r>
    </w:p>
    <w:p w14:paraId="497A17B1" w14:textId="61A42303" w:rsidR="003D070A" w:rsidRDefault="003D070A" w:rsidP="00F300B2">
      <w:r>
        <w:rPr>
          <w:rFonts w:hint="eastAsia"/>
        </w:rPr>
        <w:t xml:space="preserve">　⑴　対象サイト</w:t>
      </w:r>
    </w:p>
    <w:p w14:paraId="5D2051D7" w14:textId="6C10902C" w:rsidR="003D070A" w:rsidRDefault="003D070A" w:rsidP="00F300B2">
      <w:r>
        <w:rPr>
          <w:rFonts w:hint="eastAsia"/>
        </w:rPr>
        <w:t xml:space="preserve">　　　</w:t>
      </w:r>
      <w:r w:rsidRPr="003D070A">
        <w:t>https://kyotocity-kyocera.museum/</w:t>
      </w:r>
    </w:p>
    <w:p w14:paraId="64D142F9" w14:textId="1F30FC6B" w:rsidR="003D070A" w:rsidRDefault="003D070A" w:rsidP="00F300B2">
      <w:pPr>
        <w:rPr>
          <w:lang w:eastAsia="zh-TW"/>
        </w:rPr>
      </w:pPr>
      <w:r>
        <w:rPr>
          <w:rFonts w:hint="eastAsia"/>
        </w:rPr>
        <w:t xml:space="preserve">　</w:t>
      </w:r>
      <w:r>
        <w:rPr>
          <w:rFonts w:hint="eastAsia"/>
          <w:lang w:eastAsia="zh-TW"/>
        </w:rPr>
        <w:t>⑵　規模</w:t>
      </w:r>
    </w:p>
    <w:p w14:paraId="688BFB1C" w14:textId="49866F5E" w:rsidR="003D070A" w:rsidRDefault="003D070A" w:rsidP="00F300B2">
      <w:pPr>
        <w:rPr>
          <w:lang w:eastAsia="zh-TW"/>
        </w:rPr>
      </w:pPr>
      <w:r>
        <w:rPr>
          <w:rFonts w:hint="eastAsia"/>
          <w:lang w:eastAsia="zh-TW"/>
        </w:rPr>
        <w:t xml:space="preserve">　　　年間620万PV以上</w:t>
      </w:r>
    </w:p>
    <w:p w14:paraId="2810207F" w14:textId="15876298" w:rsidR="007C09C9" w:rsidRDefault="007C09C9" w:rsidP="00F300B2">
      <w:r>
        <w:rPr>
          <w:rFonts w:hint="eastAsia"/>
          <w:lang w:eastAsia="zh-TW"/>
        </w:rPr>
        <w:t xml:space="preserve">　</w:t>
      </w:r>
      <w:r>
        <w:rPr>
          <w:rFonts w:hint="eastAsia"/>
        </w:rPr>
        <w:t>⑶　機密情報の取扱い</w:t>
      </w:r>
    </w:p>
    <w:p w14:paraId="5E28531C" w14:textId="655C86C0" w:rsidR="007C09C9" w:rsidRDefault="007C09C9" w:rsidP="00F300B2">
      <w:r>
        <w:rPr>
          <w:rFonts w:hint="eastAsia"/>
        </w:rPr>
        <w:t xml:space="preserve">　　　個人情報の取扱いなし</w:t>
      </w:r>
    </w:p>
    <w:p w14:paraId="05D40701" w14:textId="35FED721" w:rsidR="007C09C9" w:rsidRPr="003D070A" w:rsidRDefault="007C09C9" w:rsidP="00F300B2">
      <w:r>
        <w:rPr>
          <w:rFonts w:hint="eastAsia"/>
        </w:rPr>
        <w:t xml:space="preserve">　　　クレジットカード等の取扱いなし</w:t>
      </w:r>
    </w:p>
    <w:p w14:paraId="095E2216" w14:textId="77777777" w:rsidR="003D070A" w:rsidRPr="00F300B2" w:rsidRDefault="003D070A" w:rsidP="00F300B2"/>
    <w:p w14:paraId="5ECC21FC" w14:textId="42B578A3" w:rsidR="00F300B2" w:rsidRPr="00F300B2" w:rsidRDefault="009C0BAA" w:rsidP="00F300B2">
      <w:r>
        <w:rPr>
          <w:rFonts w:hint="eastAsia"/>
        </w:rPr>
        <w:t>３</w:t>
      </w:r>
      <w:r w:rsidR="00F300B2" w:rsidRPr="00F300B2">
        <w:rPr>
          <w:rFonts w:hint="eastAsia"/>
        </w:rPr>
        <w:t xml:space="preserve">　</w:t>
      </w:r>
      <w:r w:rsidR="00F300B2" w:rsidRPr="00F300B2">
        <w:t>調達業務の範囲</w:t>
      </w:r>
    </w:p>
    <w:p w14:paraId="5840BAC1" w14:textId="49B65BC4" w:rsidR="00F300B2" w:rsidRPr="00F300B2" w:rsidRDefault="00F300B2" w:rsidP="00F300B2">
      <w:r w:rsidRPr="00F300B2">
        <w:rPr>
          <w:rFonts w:hint="eastAsia"/>
        </w:rPr>
        <w:t xml:space="preserve">　　</w:t>
      </w:r>
      <w:r w:rsidRPr="00F300B2">
        <w:t>調達する業務範囲は、以下の3つのフェーズから構成される。</w:t>
      </w:r>
    </w:p>
    <w:p w14:paraId="464961C5" w14:textId="363A90AE" w:rsidR="00F300B2" w:rsidRPr="00F300B2" w:rsidRDefault="00F300B2" w:rsidP="007F5CAB">
      <w:pPr>
        <w:pStyle w:val="a9"/>
        <w:numPr>
          <w:ilvl w:val="0"/>
          <w:numId w:val="4"/>
        </w:numPr>
      </w:pPr>
      <w:r w:rsidRPr="00F300B2">
        <w:rPr>
          <w:rFonts w:hint="eastAsia"/>
        </w:rPr>
        <w:t xml:space="preserve">　</w:t>
      </w:r>
      <w:r w:rsidRPr="00F300B2">
        <w:t>サーバ</w:t>
      </w:r>
      <w:r w:rsidRPr="00F300B2">
        <w:rPr>
          <w:rFonts w:hint="eastAsia"/>
        </w:rPr>
        <w:t>ー</w:t>
      </w:r>
      <w:r w:rsidRPr="00F300B2">
        <w:t>リソースの提供</w:t>
      </w:r>
      <w:r w:rsidR="007F5CAB">
        <w:rPr>
          <w:rFonts w:hint="eastAsia"/>
        </w:rPr>
        <w:t>（契約期間は５年間）</w:t>
      </w:r>
    </w:p>
    <w:tbl>
      <w:tblPr>
        <w:tblStyle w:val="ae"/>
        <w:tblW w:w="8500" w:type="dxa"/>
        <w:tblLook w:val="04A0" w:firstRow="1" w:lastRow="0" w:firstColumn="1" w:lastColumn="0" w:noHBand="0" w:noVBand="1"/>
      </w:tblPr>
      <w:tblGrid>
        <w:gridCol w:w="562"/>
        <w:gridCol w:w="2410"/>
        <w:gridCol w:w="5528"/>
      </w:tblGrid>
      <w:tr w:rsidR="00F300B2" w:rsidRPr="00F300B2" w14:paraId="455BEC0D" w14:textId="77777777" w:rsidTr="00A60406">
        <w:tc>
          <w:tcPr>
            <w:tcW w:w="562" w:type="dxa"/>
            <w:shd w:val="clear" w:color="auto" w:fill="E8E8E8" w:themeFill="background2"/>
          </w:tcPr>
          <w:p w14:paraId="5D58C008" w14:textId="4EACD025" w:rsidR="00F300B2" w:rsidRPr="00F300B2" w:rsidRDefault="00F300B2" w:rsidP="00A60406">
            <w:pPr>
              <w:jc w:val="center"/>
            </w:pPr>
            <w:r>
              <w:rPr>
                <w:rFonts w:hint="eastAsia"/>
              </w:rPr>
              <w:t>No</w:t>
            </w:r>
          </w:p>
        </w:tc>
        <w:tc>
          <w:tcPr>
            <w:tcW w:w="2410" w:type="dxa"/>
            <w:shd w:val="clear" w:color="auto" w:fill="E8E8E8" w:themeFill="background2"/>
          </w:tcPr>
          <w:p w14:paraId="30CBCFF8" w14:textId="5BBE8765" w:rsidR="00F300B2" w:rsidRPr="00F300B2" w:rsidRDefault="00F300B2" w:rsidP="00F300B2">
            <w:pPr>
              <w:jc w:val="center"/>
            </w:pPr>
            <w:r w:rsidRPr="00F300B2">
              <w:rPr>
                <w:rFonts w:hint="eastAsia"/>
              </w:rPr>
              <w:t>項目</w:t>
            </w:r>
          </w:p>
        </w:tc>
        <w:tc>
          <w:tcPr>
            <w:tcW w:w="5528" w:type="dxa"/>
            <w:shd w:val="clear" w:color="auto" w:fill="E8E8E8" w:themeFill="background2"/>
          </w:tcPr>
          <w:p w14:paraId="15F62780" w14:textId="676573FB" w:rsidR="00F300B2" w:rsidRPr="00F300B2" w:rsidRDefault="00F300B2" w:rsidP="00F300B2">
            <w:pPr>
              <w:jc w:val="center"/>
            </w:pPr>
            <w:r w:rsidRPr="00F300B2">
              <w:rPr>
                <w:rFonts w:hint="eastAsia"/>
              </w:rPr>
              <w:t>要件</w:t>
            </w:r>
          </w:p>
        </w:tc>
      </w:tr>
      <w:tr w:rsidR="00F300B2" w:rsidRPr="00F300B2" w14:paraId="683FB3BE" w14:textId="77777777" w:rsidTr="00A60406">
        <w:tc>
          <w:tcPr>
            <w:tcW w:w="562" w:type="dxa"/>
          </w:tcPr>
          <w:p w14:paraId="727B7C7F" w14:textId="6F0B3486" w:rsidR="00F300B2" w:rsidRPr="00F300B2" w:rsidRDefault="00F300B2" w:rsidP="00A60406">
            <w:pPr>
              <w:jc w:val="center"/>
            </w:pPr>
            <w:r>
              <w:rPr>
                <w:rFonts w:hint="eastAsia"/>
              </w:rPr>
              <w:t>1</w:t>
            </w:r>
          </w:p>
        </w:tc>
        <w:tc>
          <w:tcPr>
            <w:tcW w:w="2410" w:type="dxa"/>
          </w:tcPr>
          <w:p w14:paraId="066402CF" w14:textId="375D2042" w:rsidR="00F300B2" w:rsidRPr="00F300B2" w:rsidRDefault="00F300B2" w:rsidP="00F300B2">
            <w:r w:rsidRPr="00F300B2">
              <w:rPr>
                <w:rFonts w:hint="eastAsia"/>
              </w:rPr>
              <w:t>提供形態</w:t>
            </w:r>
          </w:p>
        </w:tc>
        <w:tc>
          <w:tcPr>
            <w:tcW w:w="5528" w:type="dxa"/>
          </w:tcPr>
          <w:p w14:paraId="45CC7D9D" w14:textId="3A1F51A8" w:rsidR="00F300B2" w:rsidRPr="00F300B2" w:rsidRDefault="00F300B2" w:rsidP="00F300B2">
            <w:r w:rsidRPr="00F300B2">
              <w:t>VPS（仮想専用サーバー）</w:t>
            </w:r>
          </w:p>
        </w:tc>
      </w:tr>
      <w:tr w:rsidR="00F300B2" w:rsidRPr="00F300B2" w14:paraId="4ED28910" w14:textId="77777777" w:rsidTr="00A60406">
        <w:tc>
          <w:tcPr>
            <w:tcW w:w="562" w:type="dxa"/>
          </w:tcPr>
          <w:p w14:paraId="5A894773" w14:textId="1BEAEADF" w:rsidR="00F300B2" w:rsidRPr="00F300B2" w:rsidRDefault="00F300B2" w:rsidP="00A60406">
            <w:pPr>
              <w:jc w:val="center"/>
            </w:pPr>
            <w:r>
              <w:rPr>
                <w:rFonts w:hint="eastAsia"/>
              </w:rPr>
              <w:t>2</w:t>
            </w:r>
          </w:p>
        </w:tc>
        <w:tc>
          <w:tcPr>
            <w:tcW w:w="2410" w:type="dxa"/>
          </w:tcPr>
          <w:p w14:paraId="5F86F046" w14:textId="0AAB5367" w:rsidR="00F300B2" w:rsidRPr="00F300B2" w:rsidRDefault="00F300B2" w:rsidP="00F300B2">
            <w:r w:rsidRPr="00F300B2">
              <w:rPr>
                <w:rFonts w:hint="eastAsia"/>
              </w:rPr>
              <w:t>メモリ</w:t>
            </w:r>
          </w:p>
        </w:tc>
        <w:tc>
          <w:tcPr>
            <w:tcW w:w="5528" w:type="dxa"/>
          </w:tcPr>
          <w:p w14:paraId="56BCA40A" w14:textId="7331BD50" w:rsidR="00F300B2" w:rsidRPr="00F300B2" w:rsidRDefault="00F300B2" w:rsidP="00F300B2">
            <w:r w:rsidRPr="00F300B2">
              <w:t>24GB以上</w:t>
            </w:r>
          </w:p>
        </w:tc>
      </w:tr>
      <w:tr w:rsidR="00A60406" w:rsidRPr="00F300B2" w14:paraId="7D4E852C" w14:textId="77777777" w:rsidTr="00A60406">
        <w:tc>
          <w:tcPr>
            <w:tcW w:w="562" w:type="dxa"/>
          </w:tcPr>
          <w:p w14:paraId="52CF5E48" w14:textId="0F46D293" w:rsidR="00A60406" w:rsidRDefault="00A60406" w:rsidP="00A60406">
            <w:pPr>
              <w:jc w:val="center"/>
            </w:pPr>
            <w:r>
              <w:rPr>
                <w:rFonts w:hint="eastAsia"/>
              </w:rPr>
              <w:t>3</w:t>
            </w:r>
          </w:p>
        </w:tc>
        <w:tc>
          <w:tcPr>
            <w:tcW w:w="2410" w:type="dxa"/>
          </w:tcPr>
          <w:p w14:paraId="7860C74B" w14:textId="17D14A63" w:rsidR="00A60406" w:rsidRPr="00F300B2" w:rsidRDefault="00A60406" w:rsidP="00F300B2">
            <w:r>
              <w:rPr>
                <w:rFonts w:hint="eastAsia"/>
              </w:rPr>
              <w:t>vCPU</w:t>
            </w:r>
          </w:p>
        </w:tc>
        <w:tc>
          <w:tcPr>
            <w:tcW w:w="5528" w:type="dxa"/>
          </w:tcPr>
          <w:p w14:paraId="33CA91F7" w14:textId="224340B3" w:rsidR="00A60406" w:rsidRPr="00F300B2" w:rsidRDefault="00A60406" w:rsidP="00F300B2">
            <w:r>
              <w:rPr>
                <w:rFonts w:hint="eastAsia"/>
              </w:rPr>
              <w:t>8コア以上</w:t>
            </w:r>
          </w:p>
        </w:tc>
      </w:tr>
      <w:tr w:rsidR="00F300B2" w:rsidRPr="00A60406" w14:paraId="11BBC92F" w14:textId="77777777" w:rsidTr="00A60406">
        <w:tc>
          <w:tcPr>
            <w:tcW w:w="562" w:type="dxa"/>
          </w:tcPr>
          <w:p w14:paraId="5A6F5D6D" w14:textId="16BBFE81" w:rsidR="00F300B2" w:rsidRPr="00F300B2" w:rsidRDefault="00A60406" w:rsidP="00A60406">
            <w:pPr>
              <w:jc w:val="center"/>
            </w:pPr>
            <w:r>
              <w:rPr>
                <w:rFonts w:hint="eastAsia"/>
              </w:rPr>
              <w:t>4</w:t>
            </w:r>
          </w:p>
        </w:tc>
        <w:tc>
          <w:tcPr>
            <w:tcW w:w="2410" w:type="dxa"/>
          </w:tcPr>
          <w:p w14:paraId="7D601162" w14:textId="69AB5E92" w:rsidR="00F300B2" w:rsidRPr="00F300B2" w:rsidRDefault="00F300B2" w:rsidP="00F300B2">
            <w:r w:rsidRPr="00F300B2">
              <w:rPr>
                <w:rFonts w:hint="eastAsia"/>
              </w:rPr>
              <w:t>ストレージ</w:t>
            </w:r>
          </w:p>
        </w:tc>
        <w:tc>
          <w:tcPr>
            <w:tcW w:w="5528" w:type="dxa"/>
          </w:tcPr>
          <w:p w14:paraId="6987E74B" w14:textId="57DA0C19" w:rsidR="00F300B2" w:rsidRPr="00F300B2" w:rsidRDefault="00A60406" w:rsidP="00F300B2">
            <w:r>
              <w:rPr>
                <w:rFonts w:hint="eastAsia"/>
              </w:rPr>
              <w:t>NVMe SSDで構成された1,000GB</w:t>
            </w:r>
            <w:r w:rsidR="00F300B2" w:rsidRPr="00F300B2">
              <w:t>以上の</w:t>
            </w:r>
            <w:r>
              <w:rPr>
                <w:rFonts w:hint="eastAsia"/>
              </w:rPr>
              <w:t>ストレージ</w:t>
            </w:r>
          </w:p>
        </w:tc>
      </w:tr>
      <w:tr w:rsidR="00F300B2" w:rsidRPr="00F300B2" w14:paraId="634EF88C" w14:textId="77777777" w:rsidTr="00A60406">
        <w:tc>
          <w:tcPr>
            <w:tcW w:w="562" w:type="dxa"/>
          </w:tcPr>
          <w:p w14:paraId="5BE02DB1" w14:textId="5EDBFC74" w:rsidR="00F300B2" w:rsidRPr="00F300B2" w:rsidRDefault="00A60406" w:rsidP="00A60406">
            <w:pPr>
              <w:jc w:val="center"/>
            </w:pPr>
            <w:r>
              <w:rPr>
                <w:rFonts w:hint="eastAsia"/>
              </w:rPr>
              <w:t>5</w:t>
            </w:r>
          </w:p>
        </w:tc>
        <w:tc>
          <w:tcPr>
            <w:tcW w:w="2410" w:type="dxa"/>
          </w:tcPr>
          <w:p w14:paraId="4245CA99" w14:textId="6E58042B" w:rsidR="00F300B2" w:rsidRPr="00F300B2" w:rsidRDefault="00F300B2" w:rsidP="00F300B2">
            <w:r w:rsidRPr="00F300B2">
              <w:rPr>
                <w:rFonts w:hint="eastAsia"/>
              </w:rPr>
              <w:t>ネットワーク回線</w:t>
            </w:r>
          </w:p>
        </w:tc>
        <w:tc>
          <w:tcPr>
            <w:tcW w:w="5528" w:type="dxa"/>
          </w:tcPr>
          <w:p w14:paraId="0A7A2D9F" w14:textId="4F7517CD" w:rsidR="00F300B2" w:rsidRPr="00F300B2" w:rsidRDefault="00F300B2" w:rsidP="00F300B2">
            <w:r w:rsidRPr="00F300B2">
              <w:rPr>
                <w:rFonts w:hint="eastAsia"/>
              </w:rPr>
              <w:t>ベストエフォート</w:t>
            </w:r>
            <w:r w:rsidRPr="00F300B2">
              <w:t>10 Gbps以上</w:t>
            </w:r>
          </w:p>
        </w:tc>
      </w:tr>
      <w:tr w:rsidR="00F300B2" w:rsidRPr="00F300B2" w14:paraId="4F62F2F0" w14:textId="77777777" w:rsidTr="00A60406">
        <w:tc>
          <w:tcPr>
            <w:tcW w:w="562" w:type="dxa"/>
          </w:tcPr>
          <w:p w14:paraId="5A1CA87B" w14:textId="5DB12BF1" w:rsidR="00F300B2" w:rsidRPr="00F300B2" w:rsidRDefault="00A60406" w:rsidP="00A60406">
            <w:pPr>
              <w:jc w:val="center"/>
            </w:pPr>
            <w:r>
              <w:rPr>
                <w:rFonts w:hint="eastAsia"/>
              </w:rPr>
              <w:t>6</w:t>
            </w:r>
          </w:p>
        </w:tc>
        <w:tc>
          <w:tcPr>
            <w:tcW w:w="2410" w:type="dxa"/>
          </w:tcPr>
          <w:p w14:paraId="18786402" w14:textId="4D0EFD98" w:rsidR="00F300B2" w:rsidRPr="00F300B2" w:rsidRDefault="00F300B2" w:rsidP="00F300B2">
            <w:r w:rsidRPr="00F300B2">
              <w:rPr>
                <w:rFonts w:hint="eastAsia"/>
              </w:rPr>
              <w:t>設置場所</w:t>
            </w:r>
          </w:p>
        </w:tc>
        <w:tc>
          <w:tcPr>
            <w:tcW w:w="5528" w:type="dxa"/>
          </w:tcPr>
          <w:p w14:paraId="5DA154BA" w14:textId="53238244" w:rsidR="00F300B2" w:rsidRPr="00F300B2" w:rsidRDefault="00F300B2" w:rsidP="00F300B2">
            <w:r w:rsidRPr="00F300B2">
              <w:t>国内のデータセンター（可能な限り低遅延な環境）</w:t>
            </w:r>
          </w:p>
        </w:tc>
      </w:tr>
      <w:tr w:rsidR="00F300B2" w:rsidRPr="00F300B2" w14:paraId="16818A77" w14:textId="77777777" w:rsidTr="00A60406">
        <w:tc>
          <w:tcPr>
            <w:tcW w:w="562" w:type="dxa"/>
          </w:tcPr>
          <w:p w14:paraId="6C6C9B61" w14:textId="3751737C" w:rsidR="00F300B2" w:rsidRPr="00F300B2" w:rsidRDefault="00A60406" w:rsidP="00A60406">
            <w:pPr>
              <w:jc w:val="center"/>
            </w:pPr>
            <w:r>
              <w:rPr>
                <w:rFonts w:hint="eastAsia"/>
              </w:rPr>
              <w:t>7</w:t>
            </w:r>
          </w:p>
        </w:tc>
        <w:tc>
          <w:tcPr>
            <w:tcW w:w="2410" w:type="dxa"/>
          </w:tcPr>
          <w:p w14:paraId="1D91C1D1" w14:textId="14494093" w:rsidR="00F300B2" w:rsidRPr="00F300B2" w:rsidRDefault="00F300B2" w:rsidP="00F300B2">
            <w:r w:rsidRPr="00F300B2">
              <w:rPr>
                <w:rFonts w:hint="eastAsia"/>
              </w:rPr>
              <w:t>ライセンス</w:t>
            </w:r>
          </w:p>
        </w:tc>
        <w:tc>
          <w:tcPr>
            <w:tcW w:w="5528" w:type="dxa"/>
          </w:tcPr>
          <w:p w14:paraId="7BC51FDA" w14:textId="7F924625" w:rsidR="00F300B2" w:rsidRPr="00F300B2" w:rsidRDefault="00F300B2" w:rsidP="00F300B2">
            <w:r w:rsidRPr="00F300B2">
              <w:t>サーバ</w:t>
            </w:r>
            <w:r w:rsidRPr="00F300B2">
              <w:rPr>
                <w:rFonts w:hint="eastAsia"/>
              </w:rPr>
              <w:t>ー</w:t>
            </w:r>
            <w:r w:rsidRPr="00F300B2">
              <w:t>OSのライセンス費用（必要に応じて）を含む</w:t>
            </w:r>
          </w:p>
        </w:tc>
      </w:tr>
      <w:tr w:rsidR="00A60406" w:rsidRPr="00F300B2" w14:paraId="523C9E39" w14:textId="77777777" w:rsidTr="00A60406">
        <w:tc>
          <w:tcPr>
            <w:tcW w:w="562" w:type="dxa"/>
          </w:tcPr>
          <w:p w14:paraId="4FF08B45" w14:textId="4AC837AF" w:rsidR="00A60406" w:rsidRDefault="00A60406" w:rsidP="00A60406">
            <w:pPr>
              <w:jc w:val="center"/>
            </w:pPr>
            <w:r>
              <w:rPr>
                <w:rFonts w:hint="eastAsia"/>
              </w:rPr>
              <w:t>8</w:t>
            </w:r>
          </w:p>
        </w:tc>
        <w:tc>
          <w:tcPr>
            <w:tcW w:w="2410" w:type="dxa"/>
          </w:tcPr>
          <w:p w14:paraId="5A1BB7FF" w14:textId="790285F0" w:rsidR="00A60406" w:rsidRPr="00F300B2" w:rsidRDefault="00A60406" w:rsidP="00F300B2">
            <w:r>
              <w:rPr>
                <w:rFonts w:hint="eastAsia"/>
              </w:rPr>
              <w:t>台数</w:t>
            </w:r>
          </w:p>
        </w:tc>
        <w:tc>
          <w:tcPr>
            <w:tcW w:w="5528" w:type="dxa"/>
          </w:tcPr>
          <w:p w14:paraId="746E9AFC" w14:textId="4E7C7528" w:rsidR="00A60406" w:rsidRPr="00F300B2" w:rsidRDefault="00A60406" w:rsidP="00F300B2">
            <w:r>
              <w:rPr>
                <w:rFonts w:hint="eastAsia"/>
              </w:rPr>
              <w:t>1台</w:t>
            </w:r>
          </w:p>
        </w:tc>
      </w:tr>
    </w:tbl>
    <w:p w14:paraId="23802DD2" w14:textId="5D607207" w:rsidR="00946FD9" w:rsidRDefault="00946FD9" w:rsidP="00F300B2"/>
    <w:p w14:paraId="580361EA" w14:textId="77777777" w:rsidR="00946FD9" w:rsidRDefault="00946FD9">
      <w:pPr>
        <w:widowControl/>
        <w:jc w:val="left"/>
      </w:pPr>
      <w:r>
        <w:br w:type="page"/>
      </w:r>
    </w:p>
    <w:p w14:paraId="62CB01D6" w14:textId="2D8E80C0" w:rsidR="00F300B2" w:rsidRPr="00F300B2" w:rsidRDefault="00F300B2" w:rsidP="00F300B2">
      <w:r w:rsidRPr="00F300B2">
        <w:rPr>
          <w:rFonts w:hint="eastAsia"/>
        </w:rPr>
        <w:lastRenderedPageBreak/>
        <w:t xml:space="preserve">　⑵　</w:t>
      </w:r>
      <w:r w:rsidRPr="00F300B2">
        <w:t>初期構築・移行およびセキュリティ設定</w:t>
      </w:r>
    </w:p>
    <w:tbl>
      <w:tblPr>
        <w:tblStyle w:val="ae"/>
        <w:tblW w:w="0" w:type="auto"/>
        <w:tblLook w:val="04A0" w:firstRow="1" w:lastRow="0" w:firstColumn="1" w:lastColumn="0" w:noHBand="0" w:noVBand="1"/>
      </w:tblPr>
      <w:tblGrid>
        <w:gridCol w:w="562"/>
        <w:gridCol w:w="2410"/>
        <w:gridCol w:w="5522"/>
      </w:tblGrid>
      <w:tr w:rsidR="00F300B2" w:rsidRPr="00F300B2" w14:paraId="785DAECF" w14:textId="77777777" w:rsidTr="00A60406">
        <w:tc>
          <w:tcPr>
            <w:tcW w:w="562" w:type="dxa"/>
            <w:shd w:val="clear" w:color="auto" w:fill="E8E8E8" w:themeFill="background2"/>
          </w:tcPr>
          <w:p w14:paraId="16622329" w14:textId="4D3E996F" w:rsidR="00F300B2" w:rsidRPr="00F300B2" w:rsidRDefault="00F300B2" w:rsidP="00A60406">
            <w:pPr>
              <w:jc w:val="center"/>
            </w:pPr>
            <w:r>
              <w:rPr>
                <w:rFonts w:hint="eastAsia"/>
              </w:rPr>
              <w:t>No</w:t>
            </w:r>
          </w:p>
        </w:tc>
        <w:tc>
          <w:tcPr>
            <w:tcW w:w="2410" w:type="dxa"/>
            <w:shd w:val="clear" w:color="auto" w:fill="E8E8E8" w:themeFill="background2"/>
          </w:tcPr>
          <w:p w14:paraId="4DEB9969" w14:textId="00543E0F" w:rsidR="00F300B2" w:rsidRPr="00F300B2" w:rsidRDefault="00F300B2" w:rsidP="00F300B2">
            <w:pPr>
              <w:jc w:val="center"/>
            </w:pPr>
            <w:r w:rsidRPr="00F300B2">
              <w:rPr>
                <w:rFonts w:hint="eastAsia"/>
              </w:rPr>
              <w:t>項目</w:t>
            </w:r>
          </w:p>
        </w:tc>
        <w:tc>
          <w:tcPr>
            <w:tcW w:w="5522" w:type="dxa"/>
            <w:shd w:val="clear" w:color="auto" w:fill="E8E8E8" w:themeFill="background2"/>
          </w:tcPr>
          <w:p w14:paraId="62692FDA" w14:textId="3ADD831E" w:rsidR="00F300B2" w:rsidRPr="00F300B2" w:rsidRDefault="00F300B2" w:rsidP="00F300B2">
            <w:pPr>
              <w:jc w:val="center"/>
            </w:pPr>
            <w:r w:rsidRPr="00F300B2">
              <w:t>内容</w:t>
            </w:r>
          </w:p>
        </w:tc>
      </w:tr>
      <w:tr w:rsidR="00F300B2" w:rsidRPr="00F300B2" w14:paraId="2615A127" w14:textId="77777777" w:rsidTr="00A60406">
        <w:tc>
          <w:tcPr>
            <w:tcW w:w="562" w:type="dxa"/>
          </w:tcPr>
          <w:p w14:paraId="3D083BA0" w14:textId="75910579" w:rsidR="00F300B2" w:rsidRPr="00F300B2" w:rsidRDefault="00F300B2" w:rsidP="00A60406">
            <w:pPr>
              <w:jc w:val="center"/>
            </w:pPr>
            <w:r>
              <w:rPr>
                <w:rFonts w:hint="eastAsia"/>
              </w:rPr>
              <w:t>1</w:t>
            </w:r>
          </w:p>
        </w:tc>
        <w:tc>
          <w:tcPr>
            <w:tcW w:w="2410" w:type="dxa"/>
          </w:tcPr>
          <w:p w14:paraId="7FE44FD9" w14:textId="21C7A5FA" w:rsidR="00F300B2" w:rsidRPr="00F300B2" w:rsidRDefault="00F300B2" w:rsidP="00F300B2">
            <w:r w:rsidRPr="00F300B2">
              <w:t>OS・ミドルウェア設定</w:t>
            </w:r>
          </w:p>
        </w:tc>
        <w:tc>
          <w:tcPr>
            <w:tcW w:w="5522" w:type="dxa"/>
          </w:tcPr>
          <w:p w14:paraId="74D83928" w14:textId="3C4434C4" w:rsidR="00F300B2" w:rsidRPr="00F300B2" w:rsidRDefault="00F300B2" w:rsidP="00F300B2">
            <w:r w:rsidRPr="00F300B2">
              <w:t>WordPressが安定動作するOS（Linux推奨）、Webサーバー（Apache/Nginx）、データベース（MySQL/MariaDBなど）、PHPの最新安定版の選定・セットアップ。</w:t>
            </w:r>
          </w:p>
        </w:tc>
      </w:tr>
      <w:tr w:rsidR="00F300B2" w:rsidRPr="00F300B2" w14:paraId="72490512" w14:textId="77777777" w:rsidTr="00A60406">
        <w:tc>
          <w:tcPr>
            <w:tcW w:w="562" w:type="dxa"/>
          </w:tcPr>
          <w:p w14:paraId="382726D6" w14:textId="578BDE1A" w:rsidR="00F300B2" w:rsidRPr="00F300B2" w:rsidRDefault="00F300B2" w:rsidP="00A60406">
            <w:pPr>
              <w:jc w:val="center"/>
            </w:pPr>
            <w:r>
              <w:rPr>
                <w:rFonts w:hint="eastAsia"/>
              </w:rPr>
              <w:t>2</w:t>
            </w:r>
          </w:p>
        </w:tc>
        <w:tc>
          <w:tcPr>
            <w:tcW w:w="2410" w:type="dxa"/>
          </w:tcPr>
          <w:p w14:paraId="5109AB0B" w14:textId="6C08CC2F" w:rsidR="00F300B2" w:rsidRPr="00F300B2" w:rsidRDefault="00F300B2" w:rsidP="00F300B2">
            <w:r w:rsidRPr="00F300B2">
              <w:t>WordPress初期設定</w:t>
            </w:r>
          </w:p>
        </w:tc>
        <w:tc>
          <w:tcPr>
            <w:tcW w:w="5522" w:type="dxa"/>
          </w:tcPr>
          <w:p w14:paraId="7AF3B3E3" w14:textId="4D68F2F0" w:rsidR="00F300B2" w:rsidRPr="00F300B2" w:rsidRDefault="00F300B2" w:rsidP="00F300B2">
            <w:r w:rsidRPr="00F300B2">
              <w:t>WordPressの実行環境構築</w:t>
            </w:r>
            <w:r w:rsidR="002323F7">
              <w:rPr>
                <w:rFonts w:hint="eastAsia"/>
              </w:rPr>
              <w:t>。</w:t>
            </w:r>
            <w:r w:rsidRPr="00F300B2">
              <w:t>（動作確認、パーミッション設定など）</w:t>
            </w:r>
          </w:p>
        </w:tc>
      </w:tr>
      <w:tr w:rsidR="00F300B2" w:rsidRPr="00F300B2" w14:paraId="79C050A0" w14:textId="77777777" w:rsidTr="00A60406">
        <w:tc>
          <w:tcPr>
            <w:tcW w:w="562" w:type="dxa"/>
          </w:tcPr>
          <w:p w14:paraId="4ED433CC" w14:textId="2BD4820F" w:rsidR="00F300B2" w:rsidRPr="00F300B2" w:rsidRDefault="00F300B2" w:rsidP="00A60406">
            <w:pPr>
              <w:jc w:val="center"/>
            </w:pPr>
            <w:r>
              <w:rPr>
                <w:rFonts w:hint="eastAsia"/>
              </w:rPr>
              <w:t>3</w:t>
            </w:r>
          </w:p>
        </w:tc>
        <w:tc>
          <w:tcPr>
            <w:tcW w:w="2410" w:type="dxa"/>
          </w:tcPr>
          <w:p w14:paraId="3DD3E802" w14:textId="70F2DB9F" w:rsidR="00F300B2" w:rsidRPr="00F300B2" w:rsidRDefault="00F300B2" w:rsidP="00F300B2">
            <w:r w:rsidRPr="00F300B2">
              <w:rPr>
                <w:rFonts w:hint="eastAsia"/>
              </w:rPr>
              <w:t>セキュリティ設定</w:t>
            </w:r>
          </w:p>
        </w:tc>
        <w:tc>
          <w:tcPr>
            <w:tcW w:w="5522" w:type="dxa"/>
          </w:tcPr>
          <w:p w14:paraId="057878D6" w14:textId="2FE06656" w:rsidR="00F300B2" w:rsidRPr="00F300B2" w:rsidRDefault="00F300B2" w:rsidP="00F300B2">
            <w:r w:rsidRPr="00F300B2">
              <w:t>OS、Webサーバー、データベースに対するファイアウォール設定、ログ設定、不正アクセス対策（SSH鍵認証の必須化など）。</w:t>
            </w:r>
          </w:p>
        </w:tc>
      </w:tr>
      <w:tr w:rsidR="00F300B2" w:rsidRPr="00F300B2" w14:paraId="15FF25CF" w14:textId="77777777" w:rsidTr="00A60406">
        <w:tc>
          <w:tcPr>
            <w:tcW w:w="562" w:type="dxa"/>
          </w:tcPr>
          <w:p w14:paraId="71E16F34" w14:textId="128E4189" w:rsidR="00F300B2" w:rsidRPr="00946FD9" w:rsidRDefault="00F300B2" w:rsidP="00A60406">
            <w:pPr>
              <w:jc w:val="center"/>
            </w:pPr>
            <w:r w:rsidRPr="00946FD9">
              <w:rPr>
                <w:rFonts w:hint="eastAsia"/>
              </w:rPr>
              <w:t>4</w:t>
            </w:r>
          </w:p>
        </w:tc>
        <w:tc>
          <w:tcPr>
            <w:tcW w:w="2410" w:type="dxa"/>
          </w:tcPr>
          <w:p w14:paraId="707419F8" w14:textId="4EC2C995" w:rsidR="00F300B2" w:rsidRPr="00946FD9" w:rsidRDefault="00F300B2" w:rsidP="00F300B2">
            <w:r w:rsidRPr="00946FD9">
              <w:t>Cloudflare連携設定</w:t>
            </w:r>
          </w:p>
        </w:tc>
        <w:tc>
          <w:tcPr>
            <w:tcW w:w="5522" w:type="dxa"/>
          </w:tcPr>
          <w:p w14:paraId="31153781" w14:textId="26BB8B0A" w:rsidR="00F300B2" w:rsidRPr="00946FD9" w:rsidRDefault="00F300B2" w:rsidP="00F300B2">
            <w:r w:rsidRPr="00946FD9">
              <w:t>既設の京都府セキュリティクラウドで利用中のCloudflare（CDN）との連携設定を行う。</w:t>
            </w:r>
            <w:r w:rsidRPr="00946FD9">
              <w:rPr>
                <w:rFonts w:hint="eastAsia"/>
              </w:rPr>
              <w:t>（※1）</w:t>
            </w:r>
          </w:p>
        </w:tc>
      </w:tr>
      <w:tr w:rsidR="00F300B2" w:rsidRPr="00F300B2" w14:paraId="5B2EDC8A" w14:textId="77777777" w:rsidTr="00A60406">
        <w:tc>
          <w:tcPr>
            <w:tcW w:w="562" w:type="dxa"/>
          </w:tcPr>
          <w:p w14:paraId="5743E755" w14:textId="7674CE34" w:rsidR="00F300B2" w:rsidRPr="00F300B2" w:rsidRDefault="00F300B2" w:rsidP="00A60406">
            <w:pPr>
              <w:jc w:val="center"/>
            </w:pPr>
            <w:r>
              <w:rPr>
                <w:rFonts w:hint="eastAsia"/>
              </w:rPr>
              <w:t>5</w:t>
            </w:r>
          </w:p>
        </w:tc>
        <w:tc>
          <w:tcPr>
            <w:tcW w:w="2410" w:type="dxa"/>
          </w:tcPr>
          <w:p w14:paraId="630E9366" w14:textId="4CDF3B8C" w:rsidR="00F300B2" w:rsidRPr="00F300B2" w:rsidRDefault="00F300B2" w:rsidP="00F300B2">
            <w:r w:rsidRPr="00F300B2">
              <w:t>FTP/SSHアクセス制御</w:t>
            </w:r>
          </w:p>
        </w:tc>
        <w:tc>
          <w:tcPr>
            <w:tcW w:w="5522" w:type="dxa"/>
          </w:tcPr>
          <w:p w14:paraId="4139A2FF" w14:textId="2AFC56F5" w:rsidR="00F300B2" w:rsidRPr="00F300B2" w:rsidRDefault="00F300B2" w:rsidP="00F300B2">
            <w:r w:rsidRPr="00F300B2">
              <w:t>管理者によるファイルアップロードやサーバー管理を安全に行うため、FTP/SFTP/SSH接続のIPアドレス制限を確実に実施する。</w:t>
            </w:r>
          </w:p>
        </w:tc>
      </w:tr>
      <w:tr w:rsidR="007C09C9" w:rsidRPr="00F300B2" w14:paraId="361D2273" w14:textId="77777777" w:rsidTr="00A60406">
        <w:tc>
          <w:tcPr>
            <w:tcW w:w="562" w:type="dxa"/>
          </w:tcPr>
          <w:p w14:paraId="2673FE13" w14:textId="3D9F4EA6" w:rsidR="007C09C9" w:rsidRDefault="007C09C9" w:rsidP="00A60406">
            <w:pPr>
              <w:jc w:val="center"/>
            </w:pPr>
            <w:r>
              <w:rPr>
                <w:rFonts w:hint="eastAsia"/>
              </w:rPr>
              <w:t>6</w:t>
            </w:r>
          </w:p>
        </w:tc>
        <w:tc>
          <w:tcPr>
            <w:tcW w:w="2410" w:type="dxa"/>
          </w:tcPr>
          <w:p w14:paraId="4AE6E3E9" w14:textId="383AAA2D" w:rsidR="007C09C9" w:rsidRPr="00F300B2" w:rsidRDefault="007C09C9" w:rsidP="00F300B2">
            <w:r>
              <w:rPr>
                <w:rFonts w:hint="eastAsia"/>
              </w:rPr>
              <w:t>管理画面アクセス制御</w:t>
            </w:r>
          </w:p>
        </w:tc>
        <w:tc>
          <w:tcPr>
            <w:tcW w:w="5522" w:type="dxa"/>
          </w:tcPr>
          <w:p w14:paraId="16C246A7" w14:textId="5BC73E8B" w:rsidR="007C09C9" w:rsidRPr="00F300B2" w:rsidRDefault="007C09C9" w:rsidP="00F300B2">
            <w:r w:rsidRPr="007C09C9">
              <w:rPr>
                <w:rFonts w:hint="eastAsia"/>
              </w:rPr>
              <w:t>京都市及び京都市が指定した事業者のみ管理者画面に接続するように制限すること</w:t>
            </w:r>
            <w:r>
              <w:rPr>
                <w:rFonts w:hint="eastAsia"/>
              </w:rPr>
              <w:t>。</w:t>
            </w:r>
          </w:p>
        </w:tc>
      </w:tr>
      <w:tr w:rsidR="005964B7" w:rsidRPr="00F300B2" w14:paraId="790CF53F" w14:textId="77777777" w:rsidTr="00A60406">
        <w:tc>
          <w:tcPr>
            <w:tcW w:w="562" w:type="dxa"/>
          </w:tcPr>
          <w:p w14:paraId="1E6EDA0B" w14:textId="40FC1966" w:rsidR="005964B7" w:rsidRDefault="007C09C9" w:rsidP="00A60406">
            <w:pPr>
              <w:jc w:val="center"/>
            </w:pPr>
            <w:r>
              <w:rPr>
                <w:rFonts w:hint="eastAsia"/>
              </w:rPr>
              <w:t>7</w:t>
            </w:r>
          </w:p>
        </w:tc>
        <w:tc>
          <w:tcPr>
            <w:tcW w:w="2410" w:type="dxa"/>
          </w:tcPr>
          <w:p w14:paraId="1DAFA493" w14:textId="7B2B17C4" w:rsidR="005964B7" w:rsidRPr="00F300B2" w:rsidRDefault="005964B7" w:rsidP="00F300B2">
            <w:r>
              <w:rPr>
                <w:rFonts w:hint="eastAsia"/>
              </w:rPr>
              <w:t>改ざん検知</w:t>
            </w:r>
          </w:p>
        </w:tc>
        <w:tc>
          <w:tcPr>
            <w:tcW w:w="5522" w:type="dxa"/>
          </w:tcPr>
          <w:p w14:paraId="7649674D" w14:textId="210468A8" w:rsidR="005964B7" w:rsidRPr="00F300B2" w:rsidRDefault="005964B7" w:rsidP="00F300B2">
            <w:r w:rsidRPr="005964B7">
              <w:rPr>
                <w:rFonts w:hint="eastAsia"/>
              </w:rPr>
              <w:t>重要なシステムファイルおよび</w:t>
            </w:r>
            <w:r w:rsidRPr="005964B7">
              <w:t>Webコンテンツディレクトリ（WordPressのコア、プラグイン、テーマなど）に対するファイル改ざん検知システム（ファイル完全性監視）を導入・設定し、異常検知時の対処フローを確立すること。</w:t>
            </w:r>
          </w:p>
        </w:tc>
      </w:tr>
      <w:tr w:rsidR="005964B7" w:rsidRPr="00F300B2" w14:paraId="0CAD13A4" w14:textId="77777777" w:rsidTr="00A60406">
        <w:tc>
          <w:tcPr>
            <w:tcW w:w="562" w:type="dxa"/>
          </w:tcPr>
          <w:p w14:paraId="5C538FE5" w14:textId="6DF4B10F" w:rsidR="005964B7" w:rsidRDefault="007C09C9" w:rsidP="00A60406">
            <w:pPr>
              <w:jc w:val="center"/>
            </w:pPr>
            <w:r>
              <w:rPr>
                <w:rFonts w:hint="eastAsia"/>
              </w:rPr>
              <w:t>8</w:t>
            </w:r>
          </w:p>
        </w:tc>
        <w:tc>
          <w:tcPr>
            <w:tcW w:w="2410" w:type="dxa"/>
          </w:tcPr>
          <w:p w14:paraId="0CC41AF6" w14:textId="45EF6FA5" w:rsidR="005964B7" w:rsidRDefault="005964B7" w:rsidP="00F300B2">
            <w:r>
              <w:rPr>
                <w:rFonts w:hint="eastAsia"/>
              </w:rPr>
              <w:t>ウイルス対策</w:t>
            </w:r>
          </w:p>
        </w:tc>
        <w:tc>
          <w:tcPr>
            <w:tcW w:w="5522" w:type="dxa"/>
          </w:tcPr>
          <w:p w14:paraId="5A4B0FE1" w14:textId="76996C50" w:rsidR="005964B7" w:rsidRPr="00F300B2" w:rsidRDefault="005964B7" w:rsidP="00F300B2">
            <w:r w:rsidRPr="005964B7">
              <w:rPr>
                <w:rFonts w:hint="eastAsia"/>
              </w:rPr>
              <w:t>サーバー内部にアンチウイルスソフトウェアまたはスキャナーを導入し、ファイルシステムを定期的にスキャンすること。マルウェア検知時の即時通知および対応手順を確立すること。</w:t>
            </w:r>
          </w:p>
        </w:tc>
      </w:tr>
      <w:tr w:rsidR="002323F7" w:rsidRPr="00F300B2" w14:paraId="03C5FD2B" w14:textId="77777777" w:rsidTr="00A60406">
        <w:tc>
          <w:tcPr>
            <w:tcW w:w="562" w:type="dxa"/>
          </w:tcPr>
          <w:p w14:paraId="1F89AAE0" w14:textId="3A1E3F26" w:rsidR="002323F7" w:rsidRDefault="007C09C9" w:rsidP="00A60406">
            <w:pPr>
              <w:jc w:val="center"/>
            </w:pPr>
            <w:r>
              <w:rPr>
                <w:rFonts w:hint="eastAsia"/>
              </w:rPr>
              <w:t>9</w:t>
            </w:r>
          </w:p>
        </w:tc>
        <w:tc>
          <w:tcPr>
            <w:tcW w:w="2410" w:type="dxa"/>
          </w:tcPr>
          <w:p w14:paraId="7F6D1276" w14:textId="220DC287" w:rsidR="002323F7" w:rsidRPr="00F300B2" w:rsidRDefault="002323F7" w:rsidP="00F300B2">
            <w:r>
              <w:rPr>
                <w:rFonts w:hint="eastAsia"/>
              </w:rPr>
              <w:t>データ移行</w:t>
            </w:r>
          </w:p>
        </w:tc>
        <w:tc>
          <w:tcPr>
            <w:tcW w:w="5522" w:type="dxa"/>
          </w:tcPr>
          <w:p w14:paraId="166A36D3" w14:textId="71C90F93" w:rsidR="002323F7" w:rsidRPr="00F300B2" w:rsidRDefault="002323F7" w:rsidP="00F300B2">
            <w:r>
              <w:rPr>
                <w:rFonts w:hint="eastAsia"/>
              </w:rPr>
              <w:t>データ移行作業は既存事業者で実施するが、移行に関する支援を行うこと。</w:t>
            </w:r>
          </w:p>
        </w:tc>
      </w:tr>
      <w:tr w:rsidR="002F765E" w:rsidRPr="00F300B2" w14:paraId="103934CC" w14:textId="77777777" w:rsidTr="00A60406">
        <w:tc>
          <w:tcPr>
            <w:tcW w:w="562" w:type="dxa"/>
          </w:tcPr>
          <w:p w14:paraId="0AF8B2F7" w14:textId="105EB436" w:rsidR="002F765E" w:rsidRDefault="002F765E" w:rsidP="00A60406">
            <w:pPr>
              <w:jc w:val="center"/>
            </w:pPr>
            <w:r>
              <w:rPr>
                <w:rFonts w:hint="eastAsia"/>
              </w:rPr>
              <w:t>10</w:t>
            </w:r>
          </w:p>
        </w:tc>
        <w:tc>
          <w:tcPr>
            <w:tcW w:w="2410" w:type="dxa"/>
          </w:tcPr>
          <w:p w14:paraId="01F672D2" w14:textId="555DF196" w:rsidR="002F765E" w:rsidRDefault="002F765E" w:rsidP="00F300B2">
            <w:r>
              <w:rPr>
                <w:rFonts w:hint="eastAsia"/>
              </w:rPr>
              <w:t>脆弱性診断及び是正</w:t>
            </w:r>
          </w:p>
        </w:tc>
        <w:tc>
          <w:tcPr>
            <w:tcW w:w="5522" w:type="dxa"/>
          </w:tcPr>
          <w:p w14:paraId="669F8188" w14:textId="71DBB367" w:rsidR="002F765E" w:rsidRDefault="002F765E" w:rsidP="00F300B2">
            <w:r>
              <w:rPr>
                <w:rFonts w:hint="eastAsia"/>
              </w:rPr>
              <w:t>稼動前にOWASP</w:t>
            </w:r>
            <w:r w:rsidRPr="002F765E">
              <w:t xml:space="preserve"> top 10</w:t>
            </w:r>
            <w:r>
              <w:rPr>
                <w:rFonts w:hint="eastAsia"/>
              </w:rPr>
              <w:t>に準拠した脆弱性診断を実施し、是正を行うこと。</w:t>
            </w:r>
          </w:p>
        </w:tc>
      </w:tr>
    </w:tbl>
    <w:p w14:paraId="1C64C1E3" w14:textId="03D1C871" w:rsidR="00F300B2" w:rsidRPr="00F300B2" w:rsidRDefault="00F300B2" w:rsidP="00F300B2">
      <w:r w:rsidRPr="00946FD9">
        <w:rPr>
          <w:rFonts w:hint="eastAsia"/>
        </w:rPr>
        <w:t xml:space="preserve">※1 </w:t>
      </w:r>
      <w:r w:rsidRPr="00946FD9">
        <w:t>Cloudflare Origin CA証明書の導入とFull (Strict) SSLモードの設定を必須とする。</w:t>
      </w:r>
    </w:p>
    <w:p w14:paraId="60494BD7" w14:textId="12DF797D" w:rsidR="00946FD9" w:rsidRDefault="00946FD9">
      <w:pPr>
        <w:widowControl/>
        <w:jc w:val="left"/>
      </w:pPr>
      <w:r>
        <w:br w:type="page"/>
      </w:r>
    </w:p>
    <w:p w14:paraId="5D36FF9B" w14:textId="69240A41" w:rsidR="00946FD9" w:rsidRDefault="003675A3" w:rsidP="00F300B2">
      <w:r>
        <w:rPr>
          <w:rFonts w:hint="eastAsia"/>
        </w:rPr>
        <w:lastRenderedPageBreak/>
        <w:t>＜参考＞</w:t>
      </w:r>
      <w:r w:rsidR="00F300B2" w:rsidRPr="00F300B2">
        <w:t>運用保守</w:t>
      </w:r>
      <w:r>
        <w:rPr>
          <w:rFonts w:hint="eastAsia"/>
        </w:rPr>
        <w:t>について</w:t>
      </w:r>
    </w:p>
    <w:p w14:paraId="77509BAE" w14:textId="583424FC" w:rsidR="00F300B2" w:rsidRDefault="00946FD9" w:rsidP="00946FD9">
      <w:pPr>
        <w:ind w:firstLineChars="300" w:firstLine="630"/>
      </w:pPr>
      <w:r>
        <w:rPr>
          <w:rFonts w:hint="eastAsia"/>
        </w:rPr>
        <w:t>運営保守業務については、以下の内容に基づき、別途契約を行う。</w:t>
      </w:r>
      <w:r w:rsidR="00F300B2" w:rsidRPr="00F300B2">
        <w:t>（5年間）</w:t>
      </w:r>
    </w:p>
    <w:tbl>
      <w:tblPr>
        <w:tblStyle w:val="ae"/>
        <w:tblW w:w="0" w:type="auto"/>
        <w:tblLook w:val="04A0" w:firstRow="1" w:lastRow="0" w:firstColumn="1" w:lastColumn="0" w:noHBand="0" w:noVBand="1"/>
      </w:tblPr>
      <w:tblGrid>
        <w:gridCol w:w="562"/>
        <w:gridCol w:w="2410"/>
        <w:gridCol w:w="5522"/>
      </w:tblGrid>
      <w:tr w:rsidR="00F300B2" w14:paraId="7101761E" w14:textId="77777777" w:rsidTr="00A60406">
        <w:tc>
          <w:tcPr>
            <w:tcW w:w="562" w:type="dxa"/>
            <w:shd w:val="clear" w:color="auto" w:fill="E8E8E8" w:themeFill="background2"/>
          </w:tcPr>
          <w:p w14:paraId="5E49CCCD" w14:textId="745E6BFD" w:rsidR="00F300B2" w:rsidRDefault="00F300B2" w:rsidP="00F300B2">
            <w:pPr>
              <w:jc w:val="center"/>
            </w:pPr>
            <w:r>
              <w:rPr>
                <w:rFonts w:hint="eastAsia"/>
              </w:rPr>
              <w:t>No</w:t>
            </w:r>
          </w:p>
        </w:tc>
        <w:tc>
          <w:tcPr>
            <w:tcW w:w="2410" w:type="dxa"/>
            <w:shd w:val="clear" w:color="auto" w:fill="E8E8E8" w:themeFill="background2"/>
          </w:tcPr>
          <w:p w14:paraId="5042C550" w14:textId="6CED1391" w:rsidR="00F300B2" w:rsidRDefault="00F300B2" w:rsidP="00F300B2">
            <w:pPr>
              <w:jc w:val="center"/>
            </w:pPr>
            <w:r w:rsidRPr="002B01EE">
              <w:rPr>
                <w:rFonts w:hint="eastAsia"/>
              </w:rPr>
              <w:t>項目</w:t>
            </w:r>
          </w:p>
        </w:tc>
        <w:tc>
          <w:tcPr>
            <w:tcW w:w="5522" w:type="dxa"/>
            <w:shd w:val="clear" w:color="auto" w:fill="E8E8E8" w:themeFill="background2"/>
          </w:tcPr>
          <w:p w14:paraId="2C987D08" w14:textId="5E14960A" w:rsidR="00F300B2" w:rsidRDefault="00F300B2" w:rsidP="00F300B2">
            <w:pPr>
              <w:jc w:val="center"/>
            </w:pPr>
            <w:r w:rsidRPr="002B01EE">
              <w:t>内容</w:t>
            </w:r>
          </w:p>
        </w:tc>
      </w:tr>
      <w:tr w:rsidR="00F300B2" w14:paraId="07AFE75F" w14:textId="77777777" w:rsidTr="00A60406">
        <w:tc>
          <w:tcPr>
            <w:tcW w:w="562" w:type="dxa"/>
          </w:tcPr>
          <w:p w14:paraId="601D5169" w14:textId="6561B1BC" w:rsidR="00F300B2" w:rsidRDefault="00F300B2" w:rsidP="00A60406">
            <w:pPr>
              <w:jc w:val="center"/>
            </w:pPr>
            <w:r>
              <w:rPr>
                <w:rFonts w:hint="eastAsia"/>
              </w:rPr>
              <w:t>1</w:t>
            </w:r>
          </w:p>
        </w:tc>
        <w:tc>
          <w:tcPr>
            <w:tcW w:w="2410" w:type="dxa"/>
          </w:tcPr>
          <w:p w14:paraId="5FC9145E" w14:textId="5245C2AB" w:rsidR="00F300B2" w:rsidRDefault="00F300B2" w:rsidP="00F300B2">
            <w:r w:rsidRPr="0016600D">
              <w:t>OS・ミドルウェア更新</w:t>
            </w:r>
          </w:p>
        </w:tc>
        <w:tc>
          <w:tcPr>
            <w:tcW w:w="5522" w:type="dxa"/>
          </w:tcPr>
          <w:p w14:paraId="401F3137" w14:textId="670DC5D0" w:rsidR="00F300B2" w:rsidRDefault="00F300B2" w:rsidP="00F300B2">
            <w:r w:rsidRPr="0016600D">
              <w:t>セキュリティパッチの適用、バージョンアップ対応。</w:t>
            </w:r>
            <w:r>
              <w:rPr>
                <w:rFonts w:hint="eastAsia"/>
              </w:rPr>
              <w:t>（※2）</w:t>
            </w:r>
          </w:p>
        </w:tc>
      </w:tr>
      <w:tr w:rsidR="00F300B2" w14:paraId="1080CA0A" w14:textId="77777777" w:rsidTr="00A60406">
        <w:tc>
          <w:tcPr>
            <w:tcW w:w="562" w:type="dxa"/>
          </w:tcPr>
          <w:p w14:paraId="6CF5624A" w14:textId="6FEC57A1" w:rsidR="00F300B2" w:rsidRDefault="00F300B2" w:rsidP="00A60406">
            <w:pPr>
              <w:jc w:val="center"/>
            </w:pPr>
            <w:r>
              <w:rPr>
                <w:rFonts w:hint="eastAsia"/>
              </w:rPr>
              <w:t>2</w:t>
            </w:r>
          </w:p>
        </w:tc>
        <w:tc>
          <w:tcPr>
            <w:tcW w:w="2410" w:type="dxa"/>
          </w:tcPr>
          <w:p w14:paraId="1CC89A76" w14:textId="066E670B" w:rsidR="00F300B2" w:rsidRDefault="00F300B2" w:rsidP="00F300B2">
            <w:r w:rsidRPr="0016600D">
              <w:rPr>
                <w:rFonts w:hint="eastAsia"/>
              </w:rPr>
              <w:t>リソース監視</w:t>
            </w:r>
          </w:p>
        </w:tc>
        <w:tc>
          <w:tcPr>
            <w:tcW w:w="5522" w:type="dxa"/>
          </w:tcPr>
          <w:p w14:paraId="56DA51CB" w14:textId="3477CA8F" w:rsidR="00F300B2" w:rsidRDefault="00F300B2" w:rsidP="00F300B2">
            <w:r w:rsidRPr="0016600D">
              <w:t>CPU使用率、メモリ使用率、ディスクI/O、ネットワークトラフィック、ディスク空き容量の24時間365日監視</w:t>
            </w:r>
            <w:r w:rsidR="00A60406">
              <w:rPr>
                <w:rFonts w:hint="eastAsia"/>
              </w:rPr>
              <w:t>し、1か月分を保存すること。</w:t>
            </w:r>
            <w:r>
              <w:rPr>
                <w:rFonts w:hint="eastAsia"/>
              </w:rPr>
              <w:t>（※3）</w:t>
            </w:r>
          </w:p>
        </w:tc>
      </w:tr>
      <w:tr w:rsidR="00F300B2" w14:paraId="02C58AA5" w14:textId="77777777" w:rsidTr="00A60406">
        <w:tc>
          <w:tcPr>
            <w:tcW w:w="562" w:type="dxa"/>
          </w:tcPr>
          <w:p w14:paraId="29A7C7A8" w14:textId="58EAAFA0" w:rsidR="00F300B2" w:rsidRDefault="00F300B2" w:rsidP="00A60406">
            <w:pPr>
              <w:jc w:val="center"/>
            </w:pPr>
            <w:r>
              <w:rPr>
                <w:rFonts w:hint="eastAsia"/>
              </w:rPr>
              <w:t>3</w:t>
            </w:r>
          </w:p>
        </w:tc>
        <w:tc>
          <w:tcPr>
            <w:tcW w:w="2410" w:type="dxa"/>
          </w:tcPr>
          <w:p w14:paraId="24A33F97" w14:textId="758D86EC" w:rsidR="00F300B2" w:rsidRDefault="00F300B2" w:rsidP="00F300B2">
            <w:r w:rsidRPr="0016600D">
              <w:rPr>
                <w:rFonts w:hint="eastAsia"/>
              </w:rPr>
              <w:t>ログ管理・分析</w:t>
            </w:r>
          </w:p>
        </w:tc>
        <w:tc>
          <w:tcPr>
            <w:tcW w:w="5522" w:type="dxa"/>
          </w:tcPr>
          <w:p w14:paraId="25CB493E" w14:textId="3EEFA373" w:rsidR="00F300B2" w:rsidRDefault="00F300B2" w:rsidP="00F300B2">
            <w:r w:rsidRPr="0016600D">
              <w:t>Webサーバー、OS、DB等のアクセス・エラーログの適切な管理および定期的な分析。</w:t>
            </w:r>
            <w:r w:rsidR="0004432C">
              <w:rPr>
                <w:rFonts w:hint="eastAsia"/>
              </w:rPr>
              <w:t>また、不正アクセスの予兆も分析対象とすること。</w:t>
            </w:r>
          </w:p>
        </w:tc>
      </w:tr>
      <w:tr w:rsidR="00F300B2" w14:paraId="0F697F2C" w14:textId="77777777" w:rsidTr="00A60406">
        <w:tc>
          <w:tcPr>
            <w:tcW w:w="562" w:type="dxa"/>
          </w:tcPr>
          <w:p w14:paraId="62D189A2" w14:textId="3E607BF2" w:rsidR="00F300B2" w:rsidRDefault="00F300B2" w:rsidP="00A60406">
            <w:pPr>
              <w:jc w:val="center"/>
            </w:pPr>
            <w:r>
              <w:rPr>
                <w:rFonts w:hint="eastAsia"/>
              </w:rPr>
              <w:t>4</w:t>
            </w:r>
          </w:p>
        </w:tc>
        <w:tc>
          <w:tcPr>
            <w:tcW w:w="2410" w:type="dxa"/>
          </w:tcPr>
          <w:p w14:paraId="1B99F7FA" w14:textId="6B85C8F7" w:rsidR="00F300B2" w:rsidRDefault="00F300B2" w:rsidP="00F300B2">
            <w:r w:rsidRPr="0016600D">
              <w:rPr>
                <w:rFonts w:hint="eastAsia"/>
              </w:rPr>
              <w:t>過負荷対策の提案</w:t>
            </w:r>
          </w:p>
        </w:tc>
        <w:tc>
          <w:tcPr>
            <w:tcW w:w="5522" w:type="dxa"/>
          </w:tcPr>
          <w:p w14:paraId="7CCAE96A" w14:textId="067BAD10" w:rsidR="00F300B2" w:rsidRDefault="00F300B2" w:rsidP="00F300B2">
            <w:r w:rsidRPr="0016600D">
              <w:t>監視を通じてサーバーリソースの過負荷状態（不安定化）を検知した場合、速やかに原因を特定し、恒久的な対策（例：DBチューニング、ミドルウェア設定変更、リソース増強など）を提案・実施すること。</w:t>
            </w:r>
          </w:p>
        </w:tc>
      </w:tr>
      <w:tr w:rsidR="00F300B2" w14:paraId="1A200C0A" w14:textId="77777777" w:rsidTr="00A60406">
        <w:tc>
          <w:tcPr>
            <w:tcW w:w="562" w:type="dxa"/>
          </w:tcPr>
          <w:p w14:paraId="1C82BC6C" w14:textId="167FBF32" w:rsidR="00F300B2" w:rsidRPr="006F5B1B" w:rsidRDefault="00F300B2" w:rsidP="00A60406">
            <w:pPr>
              <w:jc w:val="center"/>
            </w:pPr>
            <w:r w:rsidRPr="006F5B1B">
              <w:rPr>
                <w:rFonts w:hint="eastAsia"/>
              </w:rPr>
              <w:t>5</w:t>
            </w:r>
          </w:p>
        </w:tc>
        <w:tc>
          <w:tcPr>
            <w:tcW w:w="2410" w:type="dxa"/>
          </w:tcPr>
          <w:p w14:paraId="5E834CAE" w14:textId="51AADFB5" w:rsidR="00F300B2" w:rsidRPr="006F5B1B" w:rsidRDefault="00F300B2" w:rsidP="00F300B2">
            <w:r w:rsidRPr="006F5B1B">
              <w:rPr>
                <w:rFonts w:hint="eastAsia"/>
              </w:rPr>
              <w:t>データバックアップ</w:t>
            </w:r>
          </w:p>
        </w:tc>
        <w:tc>
          <w:tcPr>
            <w:tcW w:w="5522" w:type="dxa"/>
          </w:tcPr>
          <w:p w14:paraId="6E219A0E" w14:textId="6A4A66E9" w:rsidR="00F300B2" w:rsidRPr="006F5B1B" w:rsidRDefault="00F300B2" w:rsidP="00F300B2">
            <w:r w:rsidRPr="006F5B1B">
              <w:t>サーバー全体の</w:t>
            </w:r>
            <w:r w:rsidR="00A60406" w:rsidRPr="006F5B1B">
              <w:rPr>
                <w:rFonts w:hint="eastAsia"/>
              </w:rPr>
              <w:t>バックアップを</w:t>
            </w:r>
            <w:r w:rsidR="004B13E5" w:rsidRPr="006F5B1B">
              <w:rPr>
                <w:rFonts w:hint="eastAsia"/>
              </w:rPr>
              <w:t>週次に取得し</w:t>
            </w:r>
            <w:r w:rsidR="00A60406" w:rsidRPr="006F5B1B">
              <w:rPr>
                <w:rFonts w:hint="eastAsia"/>
              </w:rPr>
              <w:t>、</w:t>
            </w:r>
            <w:r w:rsidR="004B13E5" w:rsidRPr="006F5B1B">
              <w:rPr>
                <w:rFonts w:hint="eastAsia"/>
              </w:rPr>
              <w:t>1世代を補完すること。（※4）</w:t>
            </w:r>
          </w:p>
        </w:tc>
      </w:tr>
      <w:tr w:rsidR="00F300B2" w14:paraId="4ABE71DC" w14:textId="77777777" w:rsidTr="00A60406">
        <w:tc>
          <w:tcPr>
            <w:tcW w:w="562" w:type="dxa"/>
          </w:tcPr>
          <w:p w14:paraId="1CDD0602" w14:textId="3DD69132" w:rsidR="00F300B2" w:rsidRDefault="00F300B2" w:rsidP="00A60406">
            <w:pPr>
              <w:jc w:val="center"/>
            </w:pPr>
            <w:r>
              <w:rPr>
                <w:rFonts w:hint="eastAsia"/>
              </w:rPr>
              <w:t>6</w:t>
            </w:r>
          </w:p>
        </w:tc>
        <w:tc>
          <w:tcPr>
            <w:tcW w:w="2410" w:type="dxa"/>
          </w:tcPr>
          <w:p w14:paraId="663C34F2" w14:textId="0CECD618" w:rsidR="00F300B2" w:rsidRDefault="00F300B2" w:rsidP="00F300B2">
            <w:r w:rsidRPr="0016600D">
              <w:rPr>
                <w:rFonts w:hint="eastAsia"/>
              </w:rPr>
              <w:t>動作確認・報告</w:t>
            </w:r>
          </w:p>
        </w:tc>
        <w:tc>
          <w:tcPr>
            <w:tcW w:w="5522" w:type="dxa"/>
          </w:tcPr>
          <w:p w14:paraId="2EC806ED" w14:textId="74DE14C2" w:rsidR="00F300B2" w:rsidRDefault="00F300B2" w:rsidP="00F300B2">
            <w:r w:rsidRPr="0016600D">
              <w:t>月次での動作状況および保守作業内容、リソース監視結果の報告。</w:t>
            </w:r>
          </w:p>
        </w:tc>
      </w:tr>
      <w:tr w:rsidR="0004432C" w14:paraId="09857ED6" w14:textId="77777777" w:rsidTr="00A60406">
        <w:tc>
          <w:tcPr>
            <w:tcW w:w="562" w:type="dxa"/>
          </w:tcPr>
          <w:p w14:paraId="2457259F" w14:textId="3DE88C59" w:rsidR="0004432C" w:rsidRDefault="0004432C" w:rsidP="00A60406">
            <w:pPr>
              <w:jc w:val="center"/>
            </w:pPr>
            <w:r>
              <w:rPr>
                <w:rFonts w:hint="eastAsia"/>
              </w:rPr>
              <w:t>7</w:t>
            </w:r>
          </w:p>
        </w:tc>
        <w:tc>
          <w:tcPr>
            <w:tcW w:w="2410" w:type="dxa"/>
          </w:tcPr>
          <w:p w14:paraId="3E4B1709" w14:textId="2B2E3B2B" w:rsidR="0004432C" w:rsidRPr="0016600D" w:rsidRDefault="0004432C" w:rsidP="00F300B2">
            <w:r>
              <w:rPr>
                <w:rFonts w:hint="eastAsia"/>
              </w:rPr>
              <w:t>ウイルス対策</w:t>
            </w:r>
          </w:p>
        </w:tc>
        <w:tc>
          <w:tcPr>
            <w:tcW w:w="5522" w:type="dxa"/>
          </w:tcPr>
          <w:p w14:paraId="61BF78AD" w14:textId="04E314EA" w:rsidR="0004432C" w:rsidRPr="0016600D" w:rsidRDefault="0004432C" w:rsidP="00F300B2">
            <w:r w:rsidRPr="005964B7">
              <w:rPr>
                <w:rFonts w:hint="eastAsia"/>
              </w:rPr>
              <w:t>アンチウイルスソフトウェア</w:t>
            </w:r>
            <w:r>
              <w:rPr>
                <w:rFonts w:hint="eastAsia"/>
              </w:rPr>
              <w:t>を最新化し、ウイルスが検出された場合は速やかに駆除等の対応を行うこと。</w:t>
            </w:r>
          </w:p>
        </w:tc>
      </w:tr>
      <w:tr w:rsidR="002F765E" w14:paraId="51DF2C9C" w14:textId="77777777" w:rsidTr="00A60406">
        <w:tc>
          <w:tcPr>
            <w:tcW w:w="562" w:type="dxa"/>
          </w:tcPr>
          <w:p w14:paraId="1CFEADD8" w14:textId="58F3E75C" w:rsidR="002F765E" w:rsidRDefault="002F765E" w:rsidP="00A60406">
            <w:pPr>
              <w:jc w:val="center"/>
            </w:pPr>
            <w:r>
              <w:rPr>
                <w:rFonts w:hint="eastAsia"/>
              </w:rPr>
              <w:t>8</w:t>
            </w:r>
          </w:p>
        </w:tc>
        <w:tc>
          <w:tcPr>
            <w:tcW w:w="2410" w:type="dxa"/>
          </w:tcPr>
          <w:p w14:paraId="71600804" w14:textId="5C6C474A" w:rsidR="002F765E" w:rsidRDefault="002F765E" w:rsidP="00F300B2">
            <w:r>
              <w:rPr>
                <w:rFonts w:hint="eastAsia"/>
              </w:rPr>
              <w:t>脆弱性診断及び是正</w:t>
            </w:r>
          </w:p>
        </w:tc>
        <w:tc>
          <w:tcPr>
            <w:tcW w:w="5522" w:type="dxa"/>
          </w:tcPr>
          <w:p w14:paraId="0C206569" w14:textId="562CE66A" w:rsidR="002F765E" w:rsidRPr="005964B7" w:rsidRDefault="002F765E" w:rsidP="00F300B2">
            <w:r>
              <w:rPr>
                <w:rFonts w:hint="eastAsia"/>
              </w:rPr>
              <w:t>稼動後に年に１回、OWASP</w:t>
            </w:r>
            <w:r w:rsidRPr="002F765E">
              <w:t xml:space="preserve"> top 10</w:t>
            </w:r>
            <w:r>
              <w:rPr>
                <w:rFonts w:hint="eastAsia"/>
              </w:rPr>
              <w:t>に準拠した脆弱性診断を実施し、是正を行うこと。</w:t>
            </w:r>
          </w:p>
        </w:tc>
      </w:tr>
      <w:tr w:rsidR="003B60FF" w14:paraId="63C6D21C" w14:textId="77777777" w:rsidTr="00A60406">
        <w:tc>
          <w:tcPr>
            <w:tcW w:w="562" w:type="dxa"/>
          </w:tcPr>
          <w:p w14:paraId="2CE4A313" w14:textId="0982E4DE" w:rsidR="003B60FF" w:rsidRDefault="003B60FF" w:rsidP="00A60406">
            <w:pPr>
              <w:jc w:val="center"/>
            </w:pPr>
            <w:r>
              <w:rPr>
                <w:rFonts w:hint="eastAsia"/>
              </w:rPr>
              <w:t>9</w:t>
            </w:r>
          </w:p>
        </w:tc>
        <w:tc>
          <w:tcPr>
            <w:tcW w:w="2410" w:type="dxa"/>
          </w:tcPr>
          <w:p w14:paraId="5A50DE0D" w14:textId="30892C86" w:rsidR="003B60FF" w:rsidRDefault="003B60FF" w:rsidP="00F300B2">
            <w:r>
              <w:rPr>
                <w:rFonts w:hint="eastAsia"/>
              </w:rPr>
              <w:t>報告</w:t>
            </w:r>
          </w:p>
        </w:tc>
        <w:tc>
          <w:tcPr>
            <w:tcW w:w="5522" w:type="dxa"/>
          </w:tcPr>
          <w:p w14:paraId="6B6383DE" w14:textId="5DF5224D" w:rsidR="003B60FF" w:rsidRDefault="003B60FF" w:rsidP="00F300B2">
            <w:r>
              <w:rPr>
                <w:rFonts w:hint="eastAsia"/>
              </w:rPr>
              <w:t>本表No1～8の項目について、月次で対応状況を報告書として取りまとめ、本市に報告すること。</w:t>
            </w:r>
          </w:p>
        </w:tc>
      </w:tr>
    </w:tbl>
    <w:p w14:paraId="476734AD" w14:textId="384E0619" w:rsidR="00F300B2" w:rsidRDefault="00F300B2" w:rsidP="00F300B2">
      <w:r>
        <w:rPr>
          <w:rFonts w:hint="eastAsia"/>
        </w:rPr>
        <w:t xml:space="preserve">※2 </w:t>
      </w:r>
      <w:r w:rsidRPr="00F300B2">
        <w:t>緊急性の高い脆弱性は速やかに対応。その他は月次対応で可。</w:t>
      </w:r>
    </w:p>
    <w:p w14:paraId="4EF6397B" w14:textId="3D18B3A8" w:rsidR="00F300B2" w:rsidRDefault="00F300B2" w:rsidP="00F300B2">
      <w:r>
        <w:rPr>
          <w:rFonts w:hint="eastAsia"/>
        </w:rPr>
        <w:t xml:space="preserve">※3 </w:t>
      </w:r>
      <w:r w:rsidRPr="00F300B2">
        <w:t>障害発生時は速やかに報告および対応を開始。</w:t>
      </w:r>
    </w:p>
    <w:p w14:paraId="13FDEF06" w14:textId="4BD90F8E" w:rsidR="004B13E5" w:rsidRDefault="004B13E5" w:rsidP="00F300B2">
      <w:r>
        <w:rPr>
          <w:rFonts w:hint="eastAsia"/>
        </w:rPr>
        <w:t>※4 WordPressのバックアップは別途取得する。</w:t>
      </w:r>
    </w:p>
    <w:p w14:paraId="5C2F0F8C" w14:textId="637BC444" w:rsidR="00946FD9" w:rsidRDefault="00946FD9">
      <w:pPr>
        <w:widowControl/>
        <w:jc w:val="left"/>
      </w:pPr>
      <w:r>
        <w:br w:type="page"/>
      </w:r>
    </w:p>
    <w:p w14:paraId="41FDCA23" w14:textId="6BDC7F80" w:rsidR="008144CE" w:rsidRDefault="009C0BAA" w:rsidP="00F300B2">
      <w:r w:rsidRPr="00946FD9">
        <w:rPr>
          <w:rFonts w:hint="eastAsia"/>
        </w:rPr>
        <w:lastRenderedPageBreak/>
        <w:t>４</w:t>
      </w:r>
      <w:r w:rsidR="00B96CF2" w:rsidRPr="00946FD9">
        <w:rPr>
          <w:rFonts w:hint="eastAsia"/>
        </w:rPr>
        <w:t xml:space="preserve">　</w:t>
      </w:r>
      <w:r w:rsidR="008144CE">
        <w:rPr>
          <w:rFonts w:hint="eastAsia"/>
        </w:rPr>
        <w:t>移行期日</w:t>
      </w:r>
    </w:p>
    <w:p w14:paraId="5F11669D" w14:textId="6E7233A7" w:rsidR="008144CE" w:rsidRDefault="008144CE" w:rsidP="008144CE">
      <w:pPr>
        <w:ind w:firstLineChars="100" w:firstLine="210"/>
      </w:pPr>
      <w:r>
        <w:rPr>
          <w:rFonts w:hint="eastAsia"/>
        </w:rPr>
        <w:t>令和８年３月３１日までに、下記移行タスクを参考に、サーバー移行を完了させること。</w:t>
      </w:r>
    </w:p>
    <w:p w14:paraId="63B573CF" w14:textId="0BB16CC1" w:rsidR="005B28AF" w:rsidRDefault="005B28AF" w:rsidP="008144CE">
      <w:pPr>
        <w:ind w:firstLineChars="100" w:firstLine="210"/>
      </w:pPr>
      <w:r>
        <w:rPr>
          <w:rFonts w:hint="eastAsia"/>
        </w:rPr>
        <w:t>なお、</w:t>
      </w:r>
      <w:r w:rsidR="00E4561A">
        <w:rPr>
          <w:rFonts w:hint="eastAsia"/>
        </w:rPr>
        <w:t>ウェブサイトの新環境による公開は、令和８年３月３１日23時59分～とする。</w:t>
      </w:r>
    </w:p>
    <w:p w14:paraId="2F5C0AF8" w14:textId="77777777" w:rsidR="008144CE" w:rsidRDefault="008144CE" w:rsidP="00F300B2"/>
    <w:p w14:paraId="7584230C" w14:textId="6DFCB8AA" w:rsidR="00B96CF2" w:rsidRPr="00946FD9" w:rsidRDefault="00946FD9" w:rsidP="008144CE">
      <w:pPr>
        <w:pStyle w:val="a9"/>
        <w:numPr>
          <w:ilvl w:val="0"/>
          <w:numId w:val="3"/>
        </w:numPr>
      </w:pPr>
      <w:r>
        <w:rPr>
          <w:rFonts w:hint="eastAsia"/>
        </w:rPr>
        <w:t>移行タスク</w:t>
      </w:r>
    </w:p>
    <w:tbl>
      <w:tblPr>
        <w:tblStyle w:val="ae"/>
        <w:tblW w:w="8500" w:type="dxa"/>
        <w:tblLook w:val="04A0" w:firstRow="1" w:lastRow="0" w:firstColumn="1" w:lastColumn="0" w:noHBand="0" w:noVBand="1"/>
      </w:tblPr>
      <w:tblGrid>
        <w:gridCol w:w="562"/>
        <w:gridCol w:w="7938"/>
      </w:tblGrid>
      <w:tr w:rsidR="00946FD9" w14:paraId="63AEFBFA" w14:textId="77777777" w:rsidTr="00946FD9">
        <w:tc>
          <w:tcPr>
            <w:tcW w:w="562" w:type="dxa"/>
            <w:shd w:val="clear" w:color="auto" w:fill="E8E8E8" w:themeFill="background2"/>
          </w:tcPr>
          <w:p w14:paraId="3F8414E3" w14:textId="77777777" w:rsidR="00946FD9" w:rsidRPr="00946FD9" w:rsidRDefault="00946FD9" w:rsidP="00D61CF0">
            <w:pPr>
              <w:jc w:val="center"/>
            </w:pPr>
            <w:r w:rsidRPr="00946FD9">
              <w:rPr>
                <w:rFonts w:hint="eastAsia"/>
              </w:rPr>
              <w:t>No</w:t>
            </w:r>
          </w:p>
        </w:tc>
        <w:tc>
          <w:tcPr>
            <w:tcW w:w="7938" w:type="dxa"/>
            <w:shd w:val="clear" w:color="auto" w:fill="E8E8E8" w:themeFill="background2"/>
          </w:tcPr>
          <w:p w14:paraId="3EC9EDA7" w14:textId="78ADBE45" w:rsidR="00946FD9" w:rsidRDefault="00946FD9" w:rsidP="00D61CF0">
            <w:pPr>
              <w:jc w:val="center"/>
            </w:pPr>
            <w:r w:rsidRPr="00946FD9">
              <w:rPr>
                <w:rFonts w:hint="eastAsia"/>
              </w:rPr>
              <w:t>タスク</w:t>
            </w:r>
          </w:p>
        </w:tc>
      </w:tr>
      <w:tr w:rsidR="00946FD9" w14:paraId="648D1301" w14:textId="77777777" w:rsidTr="00946FD9">
        <w:tc>
          <w:tcPr>
            <w:tcW w:w="562" w:type="dxa"/>
          </w:tcPr>
          <w:p w14:paraId="4B059DA1" w14:textId="77777777" w:rsidR="00946FD9" w:rsidRDefault="00946FD9" w:rsidP="000A0EF7">
            <w:pPr>
              <w:jc w:val="center"/>
            </w:pPr>
            <w:r>
              <w:rPr>
                <w:rFonts w:hint="eastAsia"/>
              </w:rPr>
              <w:t>1</w:t>
            </w:r>
          </w:p>
        </w:tc>
        <w:tc>
          <w:tcPr>
            <w:tcW w:w="7938" w:type="dxa"/>
          </w:tcPr>
          <w:p w14:paraId="268201D5" w14:textId="12AA8891" w:rsidR="00946FD9" w:rsidRDefault="00946FD9" w:rsidP="000A0EF7">
            <w:r w:rsidRPr="00B62D87">
              <w:rPr>
                <w:rFonts w:hint="eastAsia"/>
              </w:rPr>
              <w:t>構成案の検討と提出。</w:t>
            </w:r>
            <w:r w:rsidRPr="00B62D87">
              <w:t>Cloudflare連携（CDN/WAF）におけるオリジン参照先切替に関する技術的な情報収集と、切替手順の提案。</w:t>
            </w:r>
          </w:p>
        </w:tc>
      </w:tr>
      <w:tr w:rsidR="00946FD9" w14:paraId="61C6FE82" w14:textId="77777777" w:rsidTr="00946FD9">
        <w:tc>
          <w:tcPr>
            <w:tcW w:w="562" w:type="dxa"/>
          </w:tcPr>
          <w:p w14:paraId="131F0A46" w14:textId="77777777" w:rsidR="00946FD9" w:rsidRDefault="00946FD9" w:rsidP="000A0EF7">
            <w:pPr>
              <w:jc w:val="center"/>
            </w:pPr>
            <w:r>
              <w:rPr>
                <w:rFonts w:hint="eastAsia"/>
              </w:rPr>
              <w:t>2</w:t>
            </w:r>
          </w:p>
        </w:tc>
        <w:tc>
          <w:tcPr>
            <w:tcW w:w="7938" w:type="dxa"/>
          </w:tcPr>
          <w:p w14:paraId="464F0D88" w14:textId="15E177CF" w:rsidR="00946FD9" w:rsidRDefault="00946FD9" w:rsidP="000A0EF7">
            <w:r w:rsidRPr="00B62D87">
              <w:rPr>
                <w:rFonts w:hint="eastAsia"/>
              </w:rPr>
              <w:t>コンテンツ事業者（データ移行担当）との技術的な打合せに参加し、移行に必要なサーバー環境情報を提供・調整する。</w:t>
            </w:r>
          </w:p>
        </w:tc>
      </w:tr>
      <w:tr w:rsidR="00946FD9" w14:paraId="723169F2" w14:textId="77777777" w:rsidTr="00946FD9">
        <w:tc>
          <w:tcPr>
            <w:tcW w:w="562" w:type="dxa"/>
          </w:tcPr>
          <w:p w14:paraId="40E682A4" w14:textId="3E43A77C" w:rsidR="00946FD9" w:rsidRDefault="00946FD9" w:rsidP="000A0EF7">
            <w:pPr>
              <w:jc w:val="center"/>
            </w:pPr>
            <w:r>
              <w:rPr>
                <w:rFonts w:hint="eastAsia"/>
              </w:rPr>
              <w:t>3</w:t>
            </w:r>
          </w:p>
        </w:tc>
        <w:tc>
          <w:tcPr>
            <w:tcW w:w="7938" w:type="dxa"/>
          </w:tcPr>
          <w:p w14:paraId="2689092A" w14:textId="3DD88269" w:rsidR="00946FD9" w:rsidRDefault="00946FD9" w:rsidP="000A0EF7">
            <w:r w:rsidRPr="00B62D87">
              <w:rPr>
                <w:rFonts w:hint="eastAsia"/>
              </w:rPr>
              <w:t>サーバ</w:t>
            </w:r>
            <w:r>
              <w:rPr>
                <w:rFonts w:hint="eastAsia"/>
              </w:rPr>
              <w:t>ー</w:t>
            </w:r>
            <w:r w:rsidRPr="00B62D87">
              <w:rPr>
                <w:rFonts w:hint="eastAsia"/>
              </w:rPr>
              <w:t>リソースの確保と提供を開始。</w:t>
            </w:r>
          </w:p>
        </w:tc>
      </w:tr>
      <w:tr w:rsidR="00946FD9" w14:paraId="75BD15FA" w14:textId="77777777" w:rsidTr="00946FD9">
        <w:tc>
          <w:tcPr>
            <w:tcW w:w="562" w:type="dxa"/>
          </w:tcPr>
          <w:p w14:paraId="56BD2D3D" w14:textId="0F98DCA8" w:rsidR="00946FD9" w:rsidRDefault="00946FD9" w:rsidP="000A0EF7">
            <w:pPr>
              <w:jc w:val="center"/>
            </w:pPr>
            <w:r>
              <w:rPr>
                <w:rFonts w:hint="eastAsia"/>
              </w:rPr>
              <w:t>4</w:t>
            </w:r>
          </w:p>
        </w:tc>
        <w:tc>
          <w:tcPr>
            <w:tcW w:w="7938" w:type="dxa"/>
          </w:tcPr>
          <w:p w14:paraId="10FA8496" w14:textId="263418AE" w:rsidR="00946FD9" w:rsidRDefault="00946FD9" w:rsidP="000A0EF7">
            <w:r w:rsidRPr="00B62D87">
              <w:t>OS/ミドルウェアのセットアップ、WordPress実行環境構築、セキュリティ設定（ファイアウォール含む）。</w:t>
            </w:r>
          </w:p>
        </w:tc>
      </w:tr>
      <w:tr w:rsidR="00946FD9" w14:paraId="1E1D9C05" w14:textId="77777777" w:rsidTr="00946FD9">
        <w:tc>
          <w:tcPr>
            <w:tcW w:w="562" w:type="dxa"/>
          </w:tcPr>
          <w:p w14:paraId="0B70EAC8" w14:textId="54542BBE" w:rsidR="00946FD9" w:rsidRDefault="00946FD9" w:rsidP="000A0EF7">
            <w:pPr>
              <w:jc w:val="center"/>
            </w:pPr>
            <w:r>
              <w:rPr>
                <w:rFonts w:hint="eastAsia"/>
              </w:rPr>
              <w:t>5</w:t>
            </w:r>
          </w:p>
        </w:tc>
        <w:tc>
          <w:tcPr>
            <w:tcW w:w="7938" w:type="dxa"/>
          </w:tcPr>
          <w:p w14:paraId="40587F6F" w14:textId="33BFDF52" w:rsidR="00946FD9" w:rsidRDefault="00946FD9" w:rsidP="000A0EF7">
            <w:r w:rsidRPr="00B62D87">
              <w:t>Cloudflare Origin CA証明書の導入。Cloudflareのオリジン参照先を新VPSのIPアドレスへ切り替える作業</w:t>
            </w:r>
            <w:r>
              <w:rPr>
                <w:rFonts w:hint="eastAsia"/>
              </w:rPr>
              <w:t>の計画を行う。</w:t>
            </w:r>
          </w:p>
        </w:tc>
      </w:tr>
      <w:tr w:rsidR="00946FD9" w14:paraId="7B8D8A51" w14:textId="77777777" w:rsidTr="00946FD9">
        <w:tc>
          <w:tcPr>
            <w:tcW w:w="562" w:type="dxa"/>
          </w:tcPr>
          <w:p w14:paraId="756CB05B" w14:textId="0C36E5AF" w:rsidR="00946FD9" w:rsidRDefault="00946FD9" w:rsidP="000A0EF7">
            <w:pPr>
              <w:jc w:val="center"/>
            </w:pPr>
            <w:r>
              <w:rPr>
                <w:rFonts w:hint="eastAsia"/>
              </w:rPr>
              <w:t>6</w:t>
            </w:r>
          </w:p>
        </w:tc>
        <w:tc>
          <w:tcPr>
            <w:tcW w:w="7938" w:type="dxa"/>
          </w:tcPr>
          <w:p w14:paraId="28C07D24" w14:textId="311610B7" w:rsidR="00946FD9" w:rsidRDefault="00946FD9" w:rsidP="000A0EF7">
            <w:r w:rsidRPr="00B62D87">
              <w:rPr>
                <w:rFonts w:hint="eastAsia"/>
              </w:rPr>
              <w:t>コンテンツ事業者によるデータ移行後の新環境での動作確認（テスト用ドメインを使用）。</w:t>
            </w:r>
            <w:r w:rsidRPr="00B62D87">
              <w:t>外部閲覧（CDN経由）および管理画面からの更新（オリジン直結）が問題なく動作することを検証する。</w:t>
            </w:r>
          </w:p>
        </w:tc>
      </w:tr>
      <w:tr w:rsidR="00946FD9" w14:paraId="21F09046" w14:textId="77777777" w:rsidTr="00946FD9">
        <w:tc>
          <w:tcPr>
            <w:tcW w:w="562" w:type="dxa"/>
          </w:tcPr>
          <w:p w14:paraId="2C841B7B" w14:textId="4B4B3D5D" w:rsidR="00946FD9" w:rsidRDefault="00946FD9" w:rsidP="000A0EF7">
            <w:pPr>
              <w:jc w:val="center"/>
            </w:pPr>
            <w:r>
              <w:rPr>
                <w:rFonts w:hint="eastAsia"/>
              </w:rPr>
              <w:t>７</w:t>
            </w:r>
          </w:p>
        </w:tc>
        <w:tc>
          <w:tcPr>
            <w:tcW w:w="7938" w:type="dxa"/>
          </w:tcPr>
          <w:p w14:paraId="3666D470" w14:textId="35406CE5" w:rsidR="00946FD9" w:rsidRDefault="00946FD9" w:rsidP="000A0EF7">
            <w:r>
              <w:rPr>
                <w:rFonts w:hint="eastAsia"/>
              </w:rPr>
              <w:t>CDN</w:t>
            </w:r>
            <w:r w:rsidRPr="00B62D87">
              <w:t>ドメイン変更支援。京都府セキュリティクラウドの解約に必要な情報提供および確認。</w:t>
            </w:r>
          </w:p>
        </w:tc>
      </w:tr>
    </w:tbl>
    <w:p w14:paraId="5BA34666" w14:textId="77777777" w:rsidR="00B96CF2" w:rsidRDefault="00B96CF2" w:rsidP="00F300B2"/>
    <w:p w14:paraId="60F05E6A" w14:textId="1A5657CC" w:rsidR="005637F0" w:rsidRDefault="009C0BAA" w:rsidP="00F300B2">
      <w:r>
        <w:rPr>
          <w:rFonts w:hint="eastAsia"/>
        </w:rPr>
        <w:t>５</w:t>
      </w:r>
      <w:r w:rsidR="005637F0">
        <w:rPr>
          <w:rFonts w:hint="eastAsia"/>
        </w:rPr>
        <w:t xml:space="preserve">　</w:t>
      </w:r>
      <w:r w:rsidR="005637F0" w:rsidRPr="005637F0">
        <w:t>制約事項および役割分担</w:t>
      </w:r>
    </w:p>
    <w:p w14:paraId="733B938B" w14:textId="2AC78BAD" w:rsidR="005637F0" w:rsidRDefault="005637F0" w:rsidP="00F300B2">
      <w:r>
        <w:rPr>
          <w:rFonts w:hint="eastAsia"/>
        </w:rPr>
        <w:t xml:space="preserve">　　</w:t>
      </w:r>
      <w:r w:rsidRPr="005637F0">
        <w:t>本業務を遂行するにあたり、以下の制約事項を遵守すること。</w:t>
      </w:r>
    </w:p>
    <w:p w14:paraId="53279075" w14:textId="715BDFBD" w:rsidR="005637F0" w:rsidRPr="00946FD9" w:rsidRDefault="005637F0" w:rsidP="00F300B2">
      <w:r>
        <w:rPr>
          <w:rFonts w:hint="eastAsia"/>
        </w:rPr>
        <w:t xml:space="preserve">　</w:t>
      </w:r>
      <w:r w:rsidRPr="00946FD9">
        <w:rPr>
          <w:rFonts w:hint="eastAsia"/>
        </w:rPr>
        <w:t xml:space="preserve">⑴　</w:t>
      </w:r>
      <w:r w:rsidRPr="00946FD9">
        <w:t>CDN/WAFの継続利用</w:t>
      </w:r>
    </w:p>
    <w:p w14:paraId="06DD5F1B" w14:textId="1F224FED" w:rsidR="005637F0" w:rsidRPr="00946FD9" w:rsidRDefault="005637F0" w:rsidP="005637F0">
      <w:pPr>
        <w:ind w:left="420" w:hangingChars="200" w:hanging="420"/>
      </w:pPr>
      <w:r w:rsidRPr="00946FD9">
        <w:rPr>
          <w:rFonts w:hint="eastAsia"/>
        </w:rPr>
        <w:t xml:space="preserve">　　　</w:t>
      </w:r>
      <w:r w:rsidRPr="00946FD9">
        <w:t>サーバー移行後も、京都府セキュリティクラウドが提供するCDNおよびWAFサービスを継続して利用すること。</w:t>
      </w:r>
    </w:p>
    <w:p w14:paraId="6D0AFC92" w14:textId="1421135C" w:rsidR="005637F0" w:rsidRPr="00946FD9" w:rsidRDefault="005637F0" w:rsidP="00F300B2">
      <w:r w:rsidRPr="00946FD9">
        <w:rPr>
          <w:rFonts w:hint="eastAsia"/>
        </w:rPr>
        <w:t xml:space="preserve">　⑵　</w:t>
      </w:r>
      <w:r w:rsidRPr="00946FD9">
        <w:t>京都SCの設定変更</w:t>
      </w:r>
    </w:p>
    <w:p w14:paraId="103F99D3" w14:textId="07D8A77A" w:rsidR="005637F0" w:rsidRPr="00946FD9" w:rsidRDefault="005637F0" w:rsidP="005637F0">
      <w:pPr>
        <w:ind w:left="420" w:hangingChars="200" w:hanging="420"/>
      </w:pPr>
      <w:r w:rsidRPr="00946FD9">
        <w:rPr>
          <w:rFonts w:hint="eastAsia"/>
        </w:rPr>
        <w:t xml:space="preserve">　　　</w:t>
      </w:r>
      <w:r w:rsidRPr="00946FD9">
        <w:t>京都府セキュリティクラウドの設定変更（Cloudflareの設定変更を含む）は、事業者にて直接行うことはできない。</w:t>
      </w:r>
    </w:p>
    <w:p w14:paraId="54785CF3" w14:textId="78632A09" w:rsidR="005637F0" w:rsidRPr="00946FD9" w:rsidRDefault="005637F0" w:rsidP="005637F0">
      <w:pPr>
        <w:ind w:left="420" w:hangingChars="200" w:hanging="420"/>
      </w:pPr>
      <w:r w:rsidRPr="00946FD9">
        <w:rPr>
          <w:rFonts w:hint="eastAsia"/>
        </w:rPr>
        <w:t xml:space="preserve">　　　</w:t>
      </w:r>
      <w:r w:rsidRPr="00946FD9">
        <w:t>必要な変更事項（オリジンIPの切替など）について、京都市を通じて京都府の担当者に依頼できるよう、正確な手順と依頼文書案を作成し、発注者へ提出すること。</w:t>
      </w:r>
    </w:p>
    <w:p w14:paraId="7A348404" w14:textId="506DE550" w:rsidR="005637F0" w:rsidRPr="005637F0" w:rsidRDefault="005637F0" w:rsidP="00F300B2">
      <w:r w:rsidRPr="00946FD9">
        <w:rPr>
          <w:rFonts w:hint="eastAsia"/>
        </w:rPr>
        <w:t xml:space="preserve">　⑶　</w:t>
      </w:r>
      <w:r w:rsidRPr="00946FD9">
        <w:t>費用範囲外</w:t>
      </w:r>
    </w:p>
    <w:p w14:paraId="662B0DBD" w14:textId="73FDA73B" w:rsidR="005637F0" w:rsidRDefault="005637F0" w:rsidP="005637F0">
      <w:pPr>
        <w:ind w:left="420" w:hangingChars="200" w:hanging="420"/>
      </w:pPr>
      <w:r w:rsidRPr="005637F0">
        <w:rPr>
          <w:rFonts w:hint="eastAsia"/>
        </w:rPr>
        <w:t xml:space="preserve">　　　</w:t>
      </w:r>
      <w:r w:rsidRPr="005637F0">
        <w:t>本調達の見積もりおよび契約費用は、新VPSの調達、構築</w:t>
      </w:r>
      <w:r w:rsidR="008003CA">
        <w:rPr>
          <w:rFonts w:hint="eastAsia"/>
        </w:rPr>
        <w:t>及び移行に係る</w:t>
      </w:r>
      <w:r w:rsidRPr="005637F0">
        <w:t>運用保守業務に限定される</w:t>
      </w:r>
      <w:r w:rsidRPr="005637F0">
        <w:rPr>
          <w:rFonts w:hint="eastAsia"/>
        </w:rPr>
        <w:t>。</w:t>
      </w:r>
      <w:r w:rsidRPr="005637F0">
        <w:t>京都府セキュリティクラウドのCDN/WAF利用に係る費用は、本見積の範囲外とすること。</w:t>
      </w:r>
    </w:p>
    <w:p w14:paraId="04289CDE" w14:textId="77777777" w:rsidR="00EC34B8" w:rsidRDefault="00EC34B8" w:rsidP="005637F0">
      <w:pPr>
        <w:ind w:left="420" w:hangingChars="200" w:hanging="420"/>
      </w:pPr>
    </w:p>
    <w:p w14:paraId="762F914B" w14:textId="77777777" w:rsidR="008144CE" w:rsidRPr="005637F0" w:rsidRDefault="008144CE" w:rsidP="005637F0">
      <w:pPr>
        <w:ind w:left="420" w:hangingChars="200" w:hanging="420"/>
      </w:pPr>
    </w:p>
    <w:p w14:paraId="25AAB82A" w14:textId="4B2B0D22" w:rsidR="005637F0" w:rsidRDefault="0076400B" w:rsidP="00F300B2">
      <w:r>
        <w:rPr>
          <w:rFonts w:hint="eastAsia"/>
        </w:rPr>
        <w:t>６</w:t>
      </w:r>
      <w:r w:rsidR="0004432C">
        <w:rPr>
          <w:rFonts w:hint="eastAsia"/>
        </w:rPr>
        <w:t xml:space="preserve">　情報セキュリティ要件</w:t>
      </w:r>
    </w:p>
    <w:p w14:paraId="0AF57748" w14:textId="77777777" w:rsidR="0004432C" w:rsidRDefault="0004432C" w:rsidP="007E7938">
      <w:pPr>
        <w:ind w:leftChars="100" w:left="210" w:firstLineChars="100" w:firstLine="210"/>
      </w:pPr>
      <w:r>
        <w:rPr>
          <w:rFonts w:hint="eastAsia"/>
        </w:rPr>
        <w:t>ウェブサイトの構築に当たっては、本市の定める「京都市個人情報保護条例」及び、「京都市情報セキュリティ対策基準」等を遵守し、個人情報及び業務上の秘密の保持を厳守すること。</w:t>
      </w:r>
    </w:p>
    <w:p w14:paraId="3E7BC8AF" w14:textId="05EDBF01" w:rsidR="0004432C" w:rsidRDefault="0004432C" w:rsidP="007E7938">
      <w:pPr>
        <w:ind w:leftChars="100" w:left="210" w:firstLineChars="100" w:firstLine="210"/>
      </w:pPr>
      <w:r>
        <w:rPr>
          <w:rFonts w:hint="eastAsia"/>
        </w:rPr>
        <w:t>本市が要求する情報セキュリティ水準を満たすため、管理責任者の設置等、情報セキュリティ管理体制を整備するとともに、以下の対策を講じること。</w:t>
      </w:r>
    </w:p>
    <w:p w14:paraId="2C79D505" w14:textId="1E9BB952" w:rsidR="0076400B" w:rsidRDefault="0076400B" w:rsidP="007E7938">
      <w:pPr>
        <w:pStyle w:val="a9"/>
        <w:numPr>
          <w:ilvl w:val="0"/>
          <w:numId w:val="2"/>
        </w:numPr>
      </w:pPr>
      <w:r>
        <w:t xml:space="preserve"> アクセス制御</w:t>
      </w:r>
    </w:p>
    <w:p w14:paraId="58EDE24D" w14:textId="12BF99D9" w:rsidR="0076400B" w:rsidRDefault="0076400B" w:rsidP="00B316F4">
      <w:pPr>
        <w:pStyle w:val="a9"/>
        <w:ind w:left="0" w:firstLineChars="200" w:firstLine="420"/>
      </w:pPr>
      <w:r>
        <w:t>ア ユーザ認証</w:t>
      </w:r>
    </w:p>
    <w:p w14:paraId="4ABB6BA4" w14:textId="77777777" w:rsidR="00B316F4" w:rsidRDefault="0076400B" w:rsidP="00B316F4">
      <w:pPr>
        <w:ind w:leftChars="300" w:left="630" w:firstLineChars="100" w:firstLine="210"/>
      </w:pPr>
      <w:r>
        <w:t>ウェブサイトのコンテンツの更新や運用保守等を行う職員等について、ユーザご</w:t>
      </w:r>
      <w:r>
        <w:rPr>
          <w:rFonts w:hint="eastAsia"/>
        </w:rPr>
        <w:t>とに</w:t>
      </w:r>
      <w:r>
        <w:t>IDを発行し、ユーザID及びパスワードによる認証を行うこと。</w:t>
      </w:r>
    </w:p>
    <w:p w14:paraId="725804D2" w14:textId="77777777" w:rsidR="00B316F4" w:rsidRDefault="0076400B" w:rsidP="00B316F4">
      <w:pPr>
        <w:ind w:firstLineChars="200" w:firstLine="420"/>
      </w:pPr>
      <w:r>
        <w:rPr>
          <w:rFonts w:hint="eastAsia"/>
        </w:rPr>
        <w:t>イ</w:t>
      </w:r>
      <w:r>
        <w:t xml:space="preserve"> パスワード管理</w:t>
      </w:r>
    </w:p>
    <w:p w14:paraId="6628F717" w14:textId="77777777" w:rsidR="00B316F4" w:rsidRDefault="00B316F4" w:rsidP="00B316F4">
      <w:pPr>
        <w:ind w:leftChars="300" w:left="1050" w:hangingChars="200" w:hanging="420"/>
      </w:pPr>
      <w:r>
        <w:rPr>
          <w:rFonts w:hint="eastAsia"/>
        </w:rPr>
        <w:t>（</w:t>
      </w:r>
      <w:r w:rsidR="0076400B">
        <w:t>ア</w:t>
      </w:r>
      <w:r>
        <w:rPr>
          <w:rFonts w:hint="eastAsia"/>
        </w:rPr>
        <w:t>）</w:t>
      </w:r>
      <w:r w:rsidR="0076400B">
        <w:t>パスワードは、英字（大文字・小文字）、数字、記号を組み合わせた 10文字以</w:t>
      </w:r>
      <w:r w:rsidR="0076400B">
        <w:rPr>
          <w:rFonts w:hint="eastAsia"/>
        </w:rPr>
        <w:t>上の文字列を設定できること。</w:t>
      </w:r>
    </w:p>
    <w:p w14:paraId="4250ED1B" w14:textId="77777777" w:rsidR="00B316F4" w:rsidRDefault="00B316F4" w:rsidP="00B316F4">
      <w:pPr>
        <w:ind w:leftChars="300" w:left="1050" w:hangingChars="200" w:hanging="420"/>
      </w:pPr>
      <w:r>
        <w:rPr>
          <w:rFonts w:hint="eastAsia"/>
        </w:rPr>
        <w:t>（</w:t>
      </w:r>
      <w:r w:rsidR="0076400B">
        <w:t>イ</w:t>
      </w:r>
      <w:r>
        <w:rPr>
          <w:rFonts w:hint="eastAsia"/>
        </w:rPr>
        <w:t>）</w:t>
      </w:r>
      <w:r w:rsidR="0076400B">
        <w:t>パスワードは、ユーザ自身が任意のタイミングで変更でき、システム管理者に</w:t>
      </w:r>
      <w:r w:rsidR="0076400B">
        <w:rPr>
          <w:rFonts w:hint="eastAsia"/>
        </w:rPr>
        <w:t>おいて、パスワードの有効期間を設定できること。</w:t>
      </w:r>
    </w:p>
    <w:p w14:paraId="0F9F3268" w14:textId="3B68E61E" w:rsidR="0076400B" w:rsidRDefault="00B316F4" w:rsidP="00B316F4">
      <w:pPr>
        <w:ind w:leftChars="300" w:left="1050" w:hangingChars="200" w:hanging="420"/>
      </w:pPr>
      <w:r>
        <w:rPr>
          <w:rFonts w:hint="eastAsia"/>
        </w:rPr>
        <w:t>（</w:t>
      </w:r>
      <w:r w:rsidR="0076400B">
        <w:t>ウ</w:t>
      </w:r>
      <w:r>
        <w:rPr>
          <w:rFonts w:hint="eastAsia"/>
        </w:rPr>
        <w:t>）</w:t>
      </w:r>
      <w:r w:rsidR="0076400B">
        <w:t>パスワードを不正利用されないよう、ハッシュ化の技術を用いて保管するなど、</w:t>
      </w:r>
      <w:r w:rsidR="0076400B">
        <w:rPr>
          <w:rFonts w:hint="eastAsia"/>
        </w:rPr>
        <w:t>適切に管理できること。</w:t>
      </w:r>
    </w:p>
    <w:p w14:paraId="695D6A1D" w14:textId="7E4BC900" w:rsidR="0076400B" w:rsidRDefault="0076400B" w:rsidP="00B316F4">
      <w:pPr>
        <w:ind w:firstLineChars="200" w:firstLine="420"/>
      </w:pPr>
      <w:r>
        <w:rPr>
          <w:rFonts w:hint="eastAsia"/>
        </w:rPr>
        <w:t>ウ</w:t>
      </w:r>
      <w:r>
        <w:t xml:space="preserve"> 不正ログインの防止</w:t>
      </w:r>
    </w:p>
    <w:p w14:paraId="2C3D79FC" w14:textId="77777777" w:rsidR="00B316F4" w:rsidRDefault="00B316F4" w:rsidP="00B316F4">
      <w:pPr>
        <w:ind w:leftChars="300" w:left="1050" w:hangingChars="200" w:hanging="420"/>
      </w:pPr>
      <w:r>
        <w:rPr>
          <w:rFonts w:hint="eastAsia"/>
        </w:rPr>
        <w:t>（</w:t>
      </w:r>
      <w:r w:rsidR="0076400B">
        <w:t>ア</w:t>
      </w:r>
      <w:r>
        <w:rPr>
          <w:rFonts w:hint="eastAsia"/>
        </w:rPr>
        <w:t>）</w:t>
      </w:r>
      <w:r w:rsidR="0076400B">
        <w:t>認証が必要な機能には、保守担当者のパソコンか</w:t>
      </w:r>
      <w:r w:rsidR="0076400B">
        <w:rPr>
          <w:rFonts w:hint="eastAsia"/>
        </w:rPr>
        <w:t>らのみアクセス可能とするよう制限を行うこと。</w:t>
      </w:r>
    </w:p>
    <w:p w14:paraId="21A43E99" w14:textId="31A54464" w:rsidR="0076400B" w:rsidRDefault="00B316F4" w:rsidP="00B316F4">
      <w:pPr>
        <w:ind w:leftChars="300" w:left="1050" w:hangingChars="200" w:hanging="420"/>
      </w:pPr>
      <w:r>
        <w:rPr>
          <w:rFonts w:hint="eastAsia"/>
        </w:rPr>
        <w:t>（</w:t>
      </w:r>
      <w:r w:rsidR="0076400B">
        <w:t>イ</w:t>
      </w:r>
      <w:r>
        <w:rPr>
          <w:rFonts w:hint="eastAsia"/>
        </w:rPr>
        <w:t>）</w:t>
      </w:r>
      <w:r w:rsidR="0076400B">
        <w:t>同一のユーザIDによるログイン試行が 5 回失敗した場合は、当該ユーザID</w:t>
      </w:r>
      <w:r w:rsidR="0076400B">
        <w:rPr>
          <w:rFonts w:hint="eastAsia"/>
        </w:rPr>
        <w:t>アカウントロックが掛かること。なお、アカウントロックはシステム管理者が解除できることとする。</w:t>
      </w:r>
    </w:p>
    <w:p w14:paraId="350236B8" w14:textId="77777777" w:rsidR="0076400B" w:rsidRDefault="0076400B" w:rsidP="00B316F4">
      <w:pPr>
        <w:ind w:firstLineChars="200" w:firstLine="420"/>
      </w:pPr>
      <w:r>
        <w:rPr>
          <w:rFonts w:hint="eastAsia"/>
        </w:rPr>
        <w:t>⑵</w:t>
      </w:r>
      <w:r>
        <w:t xml:space="preserve"> 通信</w:t>
      </w:r>
    </w:p>
    <w:p w14:paraId="0208BDCE" w14:textId="62D36F40" w:rsidR="0076400B" w:rsidRDefault="0076400B" w:rsidP="00B316F4">
      <w:pPr>
        <w:ind w:left="630" w:hangingChars="300" w:hanging="630"/>
      </w:pPr>
      <w:r>
        <w:t xml:space="preserve"> </w:t>
      </w:r>
      <w:r w:rsidR="00B316F4">
        <w:rPr>
          <w:rFonts w:hint="eastAsia"/>
        </w:rPr>
        <w:t xml:space="preserve">　　</w:t>
      </w:r>
      <w:r>
        <w:t>ア ウェブサイトで公開する全てのページについて、TLS1.2以降により暗号化するこ</w:t>
      </w:r>
      <w:r>
        <w:rPr>
          <w:rFonts w:hint="eastAsia"/>
        </w:rPr>
        <w:t>と。</w:t>
      </w:r>
    </w:p>
    <w:p w14:paraId="7F7D0F10" w14:textId="4C53B11A" w:rsidR="0076400B" w:rsidRDefault="0076400B" w:rsidP="00B316F4">
      <w:pPr>
        <w:ind w:left="630" w:hangingChars="300" w:hanging="630"/>
      </w:pPr>
      <w:r>
        <w:t xml:space="preserve"> </w:t>
      </w:r>
      <w:r w:rsidR="00B316F4">
        <w:rPr>
          <w:rFonts w:hint="eastAsia"/>
        </w:rPr>
        <w:t xml:space="preserve">　　</w:t>
      </w:r>
      <w:r>
        <w:t>イ 暗号化に必要なサーバ</w:t>
      </w:r>
      <w:r w:rsidR="00946FD9">
        <w:rPr>
          <w:rFonts w:hint="eastAsia"/>
        </w:rPr>
        <w:t>ー</w:t>
      </w:r>
      <w:r>
        <w:t>証明書</w:t>
      </w:r>
      <w:r w:rsidR="007E7938">
        <w:rPr>
          <w:rFonts w:hint="eastAsia"/>
        </w:rPr>
        <w:t>を調達したうえで</w:t>
      </w:r>
      <w:r>
        <w:rPr>
          <w:rFonts w:hint="eastAsia"/>
        </w:rPr>
        <w:t>、サーバ</w:t>
      </w:r>
      <w:r w:rsidR="00946FD9">
        <w:rPr>
          <w:rFonts w:hint="eastAsia"/>
        </w:rPr>
        <w:t>ー</w:t>
      </w:r>
      <w:r>
        <w:rPr>
          <w:rFonts w:hint="eastAsia"/>
        </w:rPr>
        <w:t>証明書の発行に必要な情報、データを提供すること。</w:t>
      </w:r>
    </w:p>
    <w:p w14:paraId="56F36170" w14:textId="30ED5515" w:rsidR="0076400B" w:rsidRDefault="0076400B" w:rsidP="00B316F4">
      <w:pPr>
        <w:ind w:left="630" w:hangingChars="300" w:hanging="630"/>
      </w:pPr>
      <w:r>
        <w:t xml:space="preserve"> </w:t>
      </w:r>
      <w:r w:rsidR="00B316F4">
        <w:rPr>
          <w:rFonts w:hint="eastAsia"/>
        </w:rPr>
        <w:t xml:space="preserve">　　</w:t>
      </w:r>
      <w:r>
        <w:t>ウ 通信の暗号化については、最新のCRYPTREC暗号リストに搭載されている暗号</w:t>
      </w:r>
      <w:r>
        <w:rPr>
          <w:rFonts w:hint="eastAsia"/>
        </w:rPr>
        <w:t>強度を遵守すること。</w:t>
      </w:r>
    </w:p>
    <w:p w14:paraId="51EDEBD0" w14:textId="5B09C0EA" w:rsidR="0076400B" w:rsidRDefault="00B316F4" w:rsidP="00B316F4">
      <w:pPr>
        <w:pStyle w:val="a9"/>
        <w:ind w:left="0" w:firstLineChars="200" w:firstLine="420"/>
      </w:pPr>
      <w:r>
        <w:rPr>
          <w:rFonts w:eastAsiaTheme="minorHAnsi"/>
        </w:rPr>
        <w:t>⑶</w:t>
      </w:r>
      <w:r>
        <w:rPr>
          <w:rFonts w:eastAsiaTheme="minorHAnsi" w:hint="eastAsia"/>
        </w:rPr>
        <w:t xml:space="preserve"> </w:t>
      </w:r>
      <w:r w:rsidR="0076400B">
        <w:t>ログの取得</w:t>
      </w:r>
    </w:p>
    <w:p w14:paraId="2F7C7A82" w14:textId="0F42C566" w:rsidR="0076400B" w:rsidRDefault="0076400B" w:rsidP="0076400B">
      <w:r>
        <w:t xml:space="preserve"> </w:t>
      </w:r>
      <w:r w:rsidR="00B316F4">
        <w:rPr>
          <w:rFonts w:hint="eastAsia"/>
        </w:rPr>
        <w:t xml:space="preserve">　　</w:t>
      </w:r>
      <w:r>
        <w:t>ア ウェブサイトのアクセスログを取得すること。</w:t>
      </w:r>
    </w:p>
    <w:p w14:paraId="0AC90E00" w14:textId="5F5A7784" w:rsidR="00C33A18" w:rsidRDefault="0076400B" w:rsidP="00B316F4">
      <w:pPr>
        <w:ind w:left="630" w:hangingChars="300" w:hanging="630"/>
      </w:pPr>
      <w:r>
        <w:t xml:space="preserve"> </w:t>
      </w:r>
      <w:r w:rsidR="00B316F4">
        <w:rPr>
          <w:rFonts w:hint="eastAsia"/>
        </w:rPr>
        <w:t xml:space="preserve">　　</w:t>
      </w:r>
      <w:r>
        <w:t>イ 認証が必要な機能の操作については、ユーザIDごとに操作ログを取得することと</w:t>
      </w:r>
      <w:r>
        <w:rPr>
          <w:rFonts w:hint="eastAsia"/>
        </w:rPr>
        <w:t>し、取得した操作ログは、システム管理者がウェブサイトの画面から確認できること。</w:t>
      </w:r>
    </w:p>
    <w:p w14:paraId="3625EEEE" w14:textId="77777777" w:rsidR="00B316F4" w:rsidRDefault="0076400B" w:rsidP="00B316F4">
      <w:pPr>
        <w:ind w:firstLineChars="250" w:firstLine="525"/>
      </w:pPr>
      <w:r>
        <w:rPr>
          <w:rFonts w:hint="eastAsia"/>
        </w:rPr>
        <w:t>ウ</w:t>
      </w:r>
      <w:r>
        <w:t xml:space="preserve"> 取得したログは1年間保存し、必要に応じ調査、分析できること。</w:t>
      </w:r>
    </w:p>
    <w:p w14:paraId="001C85A3" w14:textId="0EBAFA6D" w:rsidR="0076400B" w:rsidRDefault="0076400B" w:rsidP="00B316F4">
      <w:pPr>
        <w:ind w:firstLineChars="200" w:firstLine="420"/>
      </w:pPr>
      <w:r>
        <w:rPr>
          <w:rFonts w:hint="eastAsia"/>
        </w:rPr>
        <w:lastRenderedPageBreak/>
        <w:t>⑷</w:t>
      </w:r>
      <w:r>
        <w:t xml:space="preserve"> バックアップの取得</w:t>
      </w:r>
    </w:p>
    <w:p w14:paraId="5702871D" w14:textId="07D58032" w:rsidR="0076400B" w:rsidRDefault="0076400B" w:rsidP="00B316F4">
      <w:pPr>
        <w:ind w:left="630" w:hangingChars="300" w:hanging="630"/>
      </w:pPr>
      <w:r>
        <w:t xml:space="preserve"> </w:t>
      </w:r>
      <w:r w:rsidR="00B316F4">
        <w:rPr>
          <w:rFonts w:hint="eastAsia"/>
        </w:rPr>
        <w:t xml:space="preserve">　　</w:t>
      </w:r>
      <w:r>
        <w:t>ア 定期的にシステム及びデータのバックアップを取得し、システム及びデータの復</w:t>
      </w:r>
      <w:r>
        <w:rPr>
          <w:rFonts w:hint="eastAsia"/>
        </w:rPr>
        <w:t>旧を可能とすること。</w:t>
      </w:r>
    </w:p>
    <w:p w14:paraId="6994EDB2" w14:textId="66E7BC11" w:rsidR="0076400B" w:rsidRDefault="0076400B" w:rsidP="00B316F4">
      <w:pPr>
        <w:ind w:left="630" w:hangingChars="300" w:hanging="630"/>
      </w:pPr>
      <w:r>
        <w:t xml:space="preserve"> </w:t>
      </w:r>
      <w:r w:rsidR="00B316F4">
        <w:rPr>
          <w:rFonts w:hint="eastAsia"/>
        </w:rPr>
        <w:t xml:space="preserve">　　</w:t>
      </w:r>
      <w:r>
        <w:t>イ 障害発生時等に、速やかにシステム及びデータを復旧できるよう機能を設計する</w:t>
      </w:r>
      <w:r>
        <w:rPr>
          <w:rFonts w:hint="eastAsia"/>
        </w:rPr>
        <w:t>とともに、復旧手順等を備えること。</w:t>
      </w:r>
    </w:p>
    <w:p w14:paraId="116FA8CC" w14:textId="77777777" w:rsidR="0076400B" w:rsidRDefault="0076400B" w:rsidP="0076400B">
      <w:r>
        <w:rPr>
          <w:rFonts w:hint="eastAsia"/>
        </w:rPr>
        <w:t>⑸</w:t>
      </w:r>
      <w:r>
        <w:t xml:space="preserve"> 不正プログラム対策</w:t>
      </w:r>
    </w:p>
    <w:p w14:paraId="442ABFC5" w14:textId="6F7FBF6C" w:rsidR="0076400B" w:rsidRDefault="0076400B" w:rsidP="00C33A18">
      <w:pPr>
        <w:ind w:firstLineChars="50" w:firstLine="105"/>
      </w:pPr>
      <w:r>
        <w:t>ア サーバ</w:t>
      </w:r>
      <w:r w:rsidR="00946FD9">
        <w:rPr>
          <w:rFonts w:hint="eastAsia"/>
        </w:rPr>
        <w:t>ー</w:t>
      </w:r>
      <w:r>
        <w:t>には、ウイルス対策ソフトを導入すること。</w:t>
      </w:r>
    </w:p>
    <w:p w14:paraId="59675EDE" w14:textId="3B2EC462" w:rsidR="0076400B" w:rsidRDefault="0076400B" w:rsidP="00C33A18">
      <w:pPr>
        <w:ind w:left="210" w:hangingChars="100" w:hanging="210"/>
      </w:pPr>
      <w:r>
        <w:t xml:space="preserve"> イ ウイルス対策ソフトは、常に最新のバージョンを利用できるとともに、ウイルス</w:t>
      </w:r>
      <w:r>
        <w:rPr>
          <w:rFonts w:hint="eastAsia"/>
        </w:rPr>
        <w:t>対策ソフトの定義ファイルが更新された場合は、速やかに適用できること。</w:t>
      </w:r>
    </w:p>
    <w:p w14:paraId="6DAF3E57" w14:textId="77777777" w:rsidR="0076400B" w:rsidRDefault="0076400B" w:rsidP="0076400B">
      <w:r>
        <w:t xml:space="preserve"> ウ スケジューリングにより、定期的にウイルススキャンを行えること。</w:t>
      </w:r>
    </w:p>
    <w:p w14:paraId="76F78BAF" w14:textId="77777777" w:rsidR="0076400B" w:rsidRDefault="0076400B" w:rsidP="0076400B">
      <w:r>
        <w:rPr>
          <w:rFonts w:hint="eastAsia"/>
        </w:rPr>
        <w:t>⑹</w:t>
      </w:r>
      <w:r>
        <w:t xml:space="preserve"> ぜい弱性対策</w:t>
      </w:r>
    </w:p>
    <w:p w14:paraId="28B0897E" w14:textId="22DB6080" w:rsidR="0076400B" w:rsidRDefault="0076400B" w:rsidP="00C33A18">
      <w:pPr>
        <w:ind w:left="210" w:hangingChars="100" w:hanging="210"/>
      </w:pPr>
      <w:r>
        <w:t xml:space="preserve"> ア 導入するソフトウェアについては、修正プログラムやバージョンアップの提供等、</w:t>
      </w:r>
      <w:r>
        <w:rPr>
          <w:rFonts w:hint="eastAsia"/>
        </w:rPr>
        <w:t>開発元のサポートがある信頼性の高い製品を利用すること。</w:t>
      </w:r>
    </w:p>
    <w:p w14:paraId="2665244B" w14:textId="6A489BAB" w:rsidR="0076400B" w:rsidRDefault="0076400B" w:rsidP="00C33A18">
      <w:pPr>
        <w:ind w:left="210" w:hangingChars="100" w:hanging="210"/>
      </w:pPr>
      <w:r>
        <w:t xml:space="preserve"> イ 導入したOSやソフトウェアにぜい弱性が発見された場合は、システムへの影響、</w:t>
      </w:r>
      <w:r>
        <w:rPr>
          <w:rFonts w:hint="eastAsia"/>
        </w:rPr>
        <w:t>重要性等を検証のうえ、速やかに修正プログラムを適用できること。</w:t>
      </w:r>
    </w:p>
    <w:p w14:paraId="112E0BFE" w14:textId="632D3909" w:rsidR="0076400B" w:rsidRDefault="0076400B" w:rsidP="0076400B">
      <w:r>
        <w:rPr>
          <w:rFonts w:hint="eastAsia"/>
        </w:rPr>
        <w:t>⑺</w:t>
      </w:r>
      <w:r>
        <w:t xml:space="preserve"> 京都SC付加機能</w:t>
      </w:r>
    </w:p>
    <w:p w14:paraId="3827F686" w14:textId="53C9C730" w:rsidR="0076400B" w:rsidRDefault="0076400B" w:rsidP="0076400B">
      <w:r>
        <w:t xml:space="preserve"> ウェブサイトの構築に当たっては、京都SCにおいて提供される以下の付加機能を利</w:t>
      </w:r>
      <w:r>
        <w:rPr>
          <w:rFonts w:hint="eastAsia"/>
        </w:rPr>
        <w:t>用すること。</w:t>
      </w:r>
    </w:p>
    <w:p w14:paraId="70293EE1" w14:textId="77777777" w:rsidR="0076400B" w:rsidRDefault="0076400B" w:rsidP="0076400B">
      <w:r>
        <w:t xml:space="preserve"> ア ウェブアプリケーションファイアウォール</w:t>
      </w:r>
    </w:p>
    <w:p w14:paraId="76057598" w14:textId="00D63799" w:rsidR="00EF03DE" w:rsidRDefault="00EF03DE" w:rsidP="0076400B">
      <w:r>
        <w:rPr>
          <w:rFonts w:hint="eastAsia"/>
        </w:rPr>
        <w:t xml:space="preserve"> イ CDN</w:t>
      </w:r>
    </w:p>
    <w:p w14:paraId="40219D5F" w14:textId="4DDDCC36" w:rsidR="0076400B" w:rsidRDefault="00EF03DE" w:rsidP="00815C19">
      <w:pPr>
        <w:ind w:firstLineChars="50" w:firstLine="105"/>
      </w:pPr>
      <w:r>
        <w:rPr>
          <w:rFonts w:hint="eastAsia"/>
        </w:rPr>
        <w:t>ウ</w:t>
      </w:r>
      <w:r w:rsidR="0076400B">
        <w:t xml:space="preserve"> 改ざん検知</w:t>
      </w:r>
    </w:p>
    <w:p w14:paraId="44C2510D" w14:textId="77777777" w:rsidR="0076400B" w:rsidRDefault="0076400B" w:rsidP="0076400B">
      <w:r>
        <w:rPr>
          <w:rFonts w:hint="eastAsia"/>
        </w:rPr>
        <w:t>⑻</w:t>
      </w:r>
      <w:r>
        <w:t xml:space="preserve"> その他</w:t>
      </w:r>
    </w:p>
    <w:p w14:paraId="01E6464F" w14:textId="7EEB5AEB" w:rsidR="0076400B" w:rsidRDefault="0076400B" w:rsidP="00C33A18">
      <w:pPr>
        <w:ind w:firstLineChars="100" w:firstLine="210"/>
      </w:pPr>
      <w:r>
        <w:t>独立行政法人情報処理推進機構（IPA）が公開する「安全なウェブサイトの作り方」</w:t>
      </w:r>
      <w:r>
        <w:rPr>
          <w:rFonts w:hint="eastAsia"/>
        </w:rPr>
        <w:t>などを参考に、</w:t>
      </w:r>
      <w:r>
        <w:t>SQLインジェクション、クロスサイトスクリプティング等の起こりう</w:t>
      </w:r>
      <w:r>
        <w:rPr>
          <w:rFonts w:hint="eastAsia"/>
        </w:rPr>
        <w:t>るセキュリティ面のぜい弱性に対し、</w:t>
      </w:r>
      <w:r w:rsidR="002F765E">
        <w:rPr>
          <w:rFonts w:hint="eastAsia"/>
        </w:rPr>
        <w:t>稼動前に脆弱性診断を実施の上、発見された脆弱性の是正をおこなうこと。また、年に１回脆弱性診断を実施し、同様に発見された脆弱性の是正をおこなうこと。</w:t>
      </w:r>
    </w:p>
    <w:p w14:paraId="2AFE7DC9" w14:textId="77777777" w:rsidR="0076400B" w:rsidRPr="00F300B2" w:rsidRDefault="0076400B" w:rsidP="00F300B2"/>
    <w:p w14:paraId="570804B7" w14:textId="2910472F" w:rsidR="00F300B2" w:rsidRPr="00F300B2" w:rsidRDefault="0076400B" w:rsidP="003A4021">
      <w:pPr>
        <w:ind w:left="420" w:hangingChars="200" w:hanging="420"/>
      </w:pPr>
      <w:r>
        <w:rPr>
          <w:rFonts w:hint="eastAsia"/>
        </w:rPr>
        <w:t>７</w:t>
      </w:r>
      <w:r w:rsidR="000A0EF7">
        <w:rPr>
          <w:rFonts w:hint="eastAsia"/>
        </w:rPr>
        <w:t xml:space="preserve">　</w:t>
      </w:r>
      <w:r w:rsidR="00B316F4">
        <w:rPr>
          <w:rFonts w:hint="eastAsia"/>
        </w:rPr>
        <w:t>その他</w:t>
      </w:r>
    </w:p>
    <w:p w14:paraId="30A83E97" w14:textId="0A3FBFCF" w:rsidR="00F300B2" w:rsidRPr="00F300B2" w:rsidRDefault="000A0EF7" w:rsidP="003A4021">
      <w:pPr>
        <w:ind w:left="210" w:hangingChars="100" w:hanging="210"/>
      </w:pPr>
      <w:r>
        <w:rPr>
          <w:rFonts w:hint="eastAsia"/>
        </w:rPr>
        <w:t xml:space="preserve">　　</w:t>
      </w:r>
      <w:r w:rsidR="00F300B2" w:rsidRPr="00F300B2">
        <w:t>事業者は、</w:t>
      </w:r>
      <w:r w:rsidR="003A4021">
        <w:rPr>
          <w:rFonts w:hint="eastAsia"/>
        </w:rPr>
        <w:t>システム構成図として</w:t>
      </w:r>
      <w:r w:rsidR="00F300B2" w:rsidRPr="00F300B2">
        <w:t>VPS環境の構成（OS、ミドルウェア、ネットワーク構成、セキュリティ対策）を図示すること。</w:t>
      </w:r>
    </w:p>
    <w:sectPr w:rsidR="00F300B2" w:rsidRPr="00F300B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5E3E4" w14:textId="77777777" w:rsidR="00620CE4" w:rsidRDefault="00620CE4" w:rsidP="00F300B2">
      <w:r>
        <w:separator/>
      </w:r>
    </w:p>
  </w:endnote>
  <w:endnote w:type="continuationSeparator" w:id="0">
    <w:p w14:paraId="165A6A6C" w14:textId="77777777" w:rsidR="00620CE4" w:rsidRDefault="00620CE4" w:rsidP="00F30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A6126" w14:textId="77777777" w:rsidR="00620CE4" w:rsidRDefault="00620CE4" w:rsidP="00F300B2">
      <w:r>
        <w:separator/>
      </w:r>
    </w:p>
  </w:footnote>
  <w:footnote w:type="continuationSeparator" w:id="0">
    <w:p w14:paraId="35DF1062" w14:textId="77777777" w:rsidR="00620CE4" w:rsidRDefault="00620CE4" w:rsidP="00F300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22550"/>
    <w:multiLevelType w:val="hybridMultilevel"/>
    <w:tmpl w:val="4964F5FC"/>
    <w:lvl w:ilvl="0" w:tplc="E4A6725A">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2FC7D0A"/>
    <w:multiLevelType w:val="hybridMultilevel"/>
    <w:tmpl w:val="945CF5E6"/>
    <w:lvl w:ilvl="0" w:tplc="B1385A32">
      <w:start w:val="1"/>
      <w:numFmt w:val="decimalEnclosedParen"/>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2" w15:restartNumberingAfterBreak="0">
    <w:nsid w:val="29295185"/>
    <w:multiLevelType w:val="multilevel"/>
    <w:tmpl w:val="35623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C47BE6"/>
    <w:multiLevelType w:val="hybridMultilevel"/>
    <w:tmpl w:val="3D94C7B0"/>
    <w:lvl w:ilvl="0" w:tplc="2C2C0800">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687830840">
    <w:abstractNumId w:val="2"/>
  </w:num>
  <w:num w:numId="2" w16cid:durableId="1731689312">
    <w:abstractNumId w:val="1"/>
  </w:num>
  <w:num w:numId="3" w16cid:durableId="1281648836">
    <w:abstractNumId w:val="0"/>
  </w:num>
  <w:num w:numId="4" w16cid:durableId="472142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74"/>
    <w:rsid w:val="0004432C"/>
    <w:rsid w:val="000526F2"/>
    <w:rsid w:val="000A0EF7"/>
    <w:rsid w:val="00101EE9"/>
    <w:rsid w:val="00101F09"/>
    <w:rsid w:val="00117E6F"/>
    <w:rsid w:val="001B136A"/>
    <w:rsid w:val="001B3FB3"/>
    <w:rsid w:val="002323F7"/>
    <w:rsid w:val="00253432"/>
    <w:rsid w:val="002818ED"/>
    <w:rsid w:val="002A251D"/>
    <w:rsid w:val="002B2914"/>
    <w:rsid w:val="002F765E"/>
    <w:rsid w:val="003635C8"/>
    <w:rsid w:val="003675A3"/>
    <w:rsid w:val="003A4021"/>
    <w:rsid w:val="003B51B1"/>
    <w:rsid w:val="003B60FF"/>
    <w:rsid w:val="003D070A"/>
    <w:rsid w:val="004B13E5"/>
    <w:rsid w:val="004C3AB5"/>
    <w:rsid w:val="004D576C"/>
    <w:rsid w:val="005637F0"/>
    <w:rsid w:val="00582C05"/>
    <w:rsid w:val="0059378E"/>
    <w:rsid w:val="005964B7"/>
    <w:rsid w:val="005B28AF"/>
    <w:rsid w:val="00615B5F"/>
    <w:rsid w:val="00620CE4"/>
    <w:rsid w:val="00671A27"/>
    <w:rsid w:val="006941BA"/>
    <w:rsid w:val="006D07A7"/>
    <w:rsid w:val="006F5B1B"/>
    <w:rsid w:val="0074436B"/>
    <w:rsid w:val="0076400B"/>
    <w:rsid w:val="007651E5"/>
    <w:rsid w:val="007775CC"/>
    <w:rsid w:val="007C09C9"/>
    <w:rsid w:val="007E7938"/>
    <w:rsid w:val="007F5CAB"/>
    <w:rsid w:val="008003CA"/>
    <w:rsid w:val="008144CE"/>
    <w:rsid w:val="00815C19"/>
    <w:rsid w:val="00871A06"/>
    <w:rsid w:val="008B2CB7"/>
    <w:rsid w:val="008E0A81"/>
    <w:rsid w:val="00903778"/>
    <w:rsid w:val="00925130"/>
    <w:rsid w:val="00946FD9"/>
    <w:rsid w:val="00971E71"/>
    <w:rsid w:val="009C0BAA"/>
    <w:rsid w:val="009D7948"/>
    <w:rsid w:val="00A110D4"/>
    <w:rsid w:val="00A60406"/>
    <w:rsid w:val="00A621ED"/>
    <w:rsid w:val="00A63490"/>
    <w:rsid w:val="00A83CDF"/>
    <w:rsid w:val="00B04D18"/>
    <w:rsid w:val="00B316F4"/>
    <w:rsid w:val="00B823AE"/>
    <w:rsid w:val="00B96CF2"/>
    <w:rsid w:val="00BE7442"/>
    <w:rsid w:val="00C33A18"/>
    <w:rsid w:val="00CC16B7"/>
    <w:rsid w:val="00DB0D74"/>
    <w:rsid w:val="00E4561A"/>
    <w:rsid w:val="00EC34B8"/>
    <w:rsid w:val="00EF03DE"/>
    <w:rsid w:val="00F300B2"/>
    <w:rsid w:val="00F424C1"/>
    <w:rsid w:val="00F46B24"/>
    <w:rsid w:val="00F615F7"/>
    <w:rsid w:val="00F92147"/>
    <w:rsid w:val="00FB09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4A5550"/>
  <w15:chartTrackingRefBased/>
  <w15:docId w15:val="{400857C0-C902-485B-BCD8-EBD90F57F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B0D7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B0D7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B0D7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B0D7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B0D7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B0D7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B0D7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B0D7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B0D7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B0D7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B0D7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B0D7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B0D7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B0D7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B0D7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B0D7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B0D7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B0D7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B0D7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B0D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0D7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B0D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0D74"/>
    <w:pPr>
      <w:spacing w:before="160" w:after="160"/>
      <w:jc w:val="center"/>
    </w:pPr>
    <w:rPr>
      <w:i/>
      <w:iCs/>
      <w:color w:val="404040" w:themeColor="text1" w:themeTint="BF"/>
    </w:rPr>
  </w:style>
  <w:style w:type="character" w:customStyle="1" w:styleId="a8">
    <w:name w:val="引用文 (文字)"/>
    <w:basedOn w:val="a0"/>
    <w:link w:val="a7"/>
    <w:uiPriority w:val="29"/>
    <w:rsid w:val="00DB0D74"/>
    <w:rPr>
      <w:i/>
      <w:iCs/>
      <w:color w:val="404040" w:themeColor="text1" w:themeTint="BF"/>
    </w:rPr>
  </w:style>
  <w:style w:type="paragraph" w:styleId="a9">
    <w:name w:val="List Paragraph"/>
    <w:basedOn w:val="a"/>
    <w:uiPriority w:val="34"/>
    <w:qFormat/>
    <w:rsid w:val="00DB0D74"/>
    <w:pPr>
      <w:ind w:left="720"/>
      <w:contextualSpacing/>
    </w:pPr>
  </w:style>
  <w:style w:type="character" w:styleId="21">
    <w:name w:val="Intense Emphasis"/>
    <w:basedOn w:val="a0"/>
    <w:uiPriority w:val="21"/>
    <w:qFormat/>
    <w:rsid w:val="00DB0D74"/>
    <w:rPr>
      <w:i/>
      <w:iCs/>
      <w:color w:val="0F4761" w:themeColor="accent1" w:themeShade="BF"/>
    </w:rPr>
  </w:style>
  <w:style w:type="paragraph" w:styleId="22">
    <w:name w:val="Intense Quote"/>
    <w:basedOn w:val="a"/>
    <w:next w:val="a"/>
    <w:link w:val="23"/>
    <w:uiPriority w:val="30"/>
    <w:qFormat/>
    <w:rsid w:val="00DB0D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B0D74"/>
    <w:rPr>
      <w:i/>
      <w:iCs/>
      <w:color w:val="0F4761" w:themeColor="accent1" w:themeShade="BF"/>
    </w:rPr>
  </w:style>
  <w:style w:type="character" w:styleId="24">
    <w:name w:val="Intense Reference"/>
    <w:basedOn w:val="a0"/>
    <w:uiPriority w:val="32"/>
    <w:qFormat/>
    <w:rsid w:val="00DB0D74"/>
    <w:rPr>
      <w:b/>
      <w:bCs/>
      <w:smallCaps/>
      <w:color w:val="0F4761" w:themeColor="accent1" w:themeShade="BF"/>
      <w:spacing w:val="5"/>
    </w:rPr>
  </w:style>
  <w:style w:type="paragraph" w:styleId="aa">
    <w:name w:val="header"/>
    <w:basedOn w:val="a"/>
    <w:link w:val="ab"/>
    <w:uiPriority w:val="99"/>
    <w:unhideWhenUsed/>
    <w:rsid w:val="00F300B2"/>
    <w:pPr>
      <w:tabs>
        <w:tab w:val="center" w:pos="4252"/>
        <w:tab w:val="right" w:pos="8504"/>
      </w:tabs>
      <w:snapToGrid w:val="0"/>
    </w:pPr>
  </w:style>
  <w:style w:type="character" w:customStyle="1" w:styleId="ab">
    <w:name w:val="ヘッダー (文字)"/>
    <w:basedOn w:val="a0"/>
    <w:link w:val="aa"/>
    <w:uiPriority w:val="99"/>
    <w:rsid w:val="00F300B2"/>
  </w:style>
  <w:style w:type="paragraph" w:styleId="ac">
    <w:name w:val="footer"/>
    <w:basedOn w:val="a"/>
    <w:link w:val="ad"/>
    <w:uiPriority w:val="99"/>
    <w:unhideWhenUsed/>
    <w:rsid w:val="00F300B2"/>
    <w:pPr>
      <w:tabs>
        <w:tab w:val="center" w:pos="4252"/>
        <w:tab w:val="right" w:pos="8504"/>
      </w:tabs>
      <w:snapToGrid w:val="0"/>
    </w:pPr>
  </w:style>
  <w:style w:type="character" w:customStyle="1" w:styleId="ad">
    <w:name w:val="フッター (文字)"/>
    <w:basedOn w:val="a0"/>
    <w:link w:val="ac"/>
    <w:uiPriority w:val="99"/>
    <w:rsid w:val="00F300B2"/>
  </w:style>
  <w:style w:type="table" w:styleId="ae">
    <w:name w:val="Table Grid"/>
    <w:basedOn w:val="a1"/>
    <w:uiPriority w:val="39"/>
    <w:rsid w:val="00F3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3D070A"/>
    <w:rPr>
      <w:color w:val="467886" w:themeColor="hyperlink"/>
      <w:u w:val="single"/>
    </w:rPr>
  </w:style>
  <w:style w:type="character" w:styleId="af0">
    <w:name w:val="Unresolved Mention"/>
    <w:basedOn w:val="a0"/>
    <w:uiPriority w:val="99"/>
    <w:semiHidden/>
    <w:unhideWhenUsed/>
    <w:rsid w:val="003D070A"/>
    <w:rPr>
      <w:color w:val="605E5C"/>
      <w:shd w:val="clear" w:color="auto" w:fill="E1DFDD"/>
    </w:rPr>
  </w:style>
  <w:style w:type="character" w:styleId="af1">
    <w:name w:val="annotation reference"/>
    <w:basedOn w:val="a0"/>
    <w:uiPriority w:val="99"/>
    <w:semiHidden/>
    <w:unhideWhenUsed/>
    <w:rsid w:val="00615B5F"/>
    <w:rPr>
      <w:sz w:val="18"/>
      <w:szCs w:val="18"/>
    </w:rPr>
  </w:style>
  <w:style w:type="paragraph" w:styleId="af2">
    <w:name w:val="annotation text"/>
    <w:basedOn w:val="a"/>
    <w:link w:val="af3"/>
    <w:uiPriority w:val="99"/>
    <w:unhideWhenUsed/>
    <w:rsid w:val="00615B5F"/>
    <w:pPr>
      <w:jc w:val="left"/>
    </w:pPr>
  </w:style>
  <w:style w:type="character" w:customStyle="1" w:styleId="af3">
    <w:name w:val="コメント文字列 (文字)"/>
    <w:basedOn w:val="a0"/>
    <w:link w:val="af2"/>
    <w:uiPriority w:val="99"/>
    <w:rsid w:val="00615B5F"/>
  </w:style>
  <w:style w:type="paragraph" w:styleId="af4">
    <w:name w:val="annotation subject"/>
    <w:basedOn w:val="af2"/>
    <w:next w:val="af2"/>
    <w:link w:val="af5"/>
    <w:uiPriority w:val="99"/>
    <w:semiHidden/>
    <w:unhideWhenUsed/>
    <w:rsid w:val="00615B5F"/>
    <w:rPr>
      <w:b/>
      <w:bCs/>
    </w:rPr>
  </w:style>
  <w:style w:type="character" w:customStyle="1" w:styleId="af5">
    <w:name w:val="コメント内容 (文字)"/>
    <w:basedOn w:val="af3"/>
    <w:link w:val="af4"/>
    <w:uiPriority w:val="99"/>
    <w:semiHidden/>
    <w:rsid w:val="00615B5F"/>
    <w:rPr>
      <w:b/>
      <w:bCs/>
    </w:rPr>
  </w:style>
  <w:style w:type="paragraph" w:styleId="af6">
    <w:name w:val="Revision"/>
    <w:hidden/>
    <w:uiPriority w:val="99"/>
    <w:semiHidden/>
    <w:rsid w:val="00044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EAE51-D705-4CA1-8BEF-2BC448005531}">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6</Pages>
  <Words>706</Words>
  <Characters>4026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西谷 尚博</dc:creator>
  <cp:keywords/>
  <dc:description/>
  <cp:lastModifiedBy>Kyoto</cp:lastModifiedBy>
  <cp:revision>5</cp:revision>
  <cp:lastPrinted>2025-10-17T00:40:00Z</cp:lastPrinted>
  <dcterms:created xsi:type="dcterms:W3CDTF">2025-12-03T07:33:00Z</dcterms:created>
  <dcterms:modified xsi:type="dcterms:W3CDTF">2025-12-04T01:36:00Z</dcterms:modified>
</cp:coreProperties>
</file>