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CDB9" w14:textId="7E073514" w:rsidR="00BC3694" w:rsidRPr="00A870D7" w:rsidRDefault="00953FCF" w:rsidP="00C15DA6">
      <w:pPr>
        <w:jc w:val="center"/>
        <w:rPr>
          <w:szCs w:val="21"/>
        </w:rPr>
      </w:pPr>
      <w:r w:rsidRPr="00A870D7">
        <w:rPr>
          <w:rFonts w:hint="eastAsia"/>
          <w:szCs w:val="21"/>
        </w:rPr>
        <w:t>病院実習用被服</w:t>
      </w:r>
      <w:r w:rsidR="00677E2E" w:rsidRPr="00A870D7">
        <w:rPr>
          <w:rFonts w:hint="eastAsia"/>
          <w:szCs w:val="21"/>
        </w:rPr>
        <w:t>（スクラブ）</w:t>
      </w:r>
      <w:r w:rsidR="00E6574F" w:rsidRPr="00A870D7">
        <w:rPr>
          <w:rFonts w:hint="eastAsia"/>
          <w:szCs w:val="21"/>
        </w:rPr>
        <w:t>仕様書</w:t>
      </w:r>
    </w:p>
    <w:p w14:paraId="1809F899" w14:textId="77777777" w:rsidR="006D6122" w:rsidRPr="00A870D7" w:rsidRDefault="006D6122" w:rsidP="00C15DA6">
      <w:pPr>
        <w:jc w:val="right"/>
        <w:rPr>
          <w:szCs w:val="21"/>
        </w:rPr>
      </w:pPr>
    </w:p>
    <w:p w14:paraId="063E8CF4" w14:textId="77777777" w:rsidR="0001036B" w:rsidRPr="00A870D7" w:rsidRDefault="00E6574F" w:rsidP="00C15DA6">
      <w:pPr>
        <w:jc w:val="right"/>
        <w:rPr>
          <w:szCs w:val="21"/>
        </w:rPr>
      </w:pPr>
      <w:r w:rsidRPr="00A870D7">
        <w:rPr>
          <w:rFonts w:hint="eastAsia"/>
          <w:szCs w:val="21"/>
        </w:rPr>
        <w:t>京都市消防局警防部救急課</w:t>
      </w:r>
    </w:p>
    <w:p w14:paraId="0E11BCB6" w14:textId="1A7210B1" w:rsidR="00E6574F" w:rsidRPr="00A870D7" w:rsidRDefault="00E6574F" w:rsidP="00C15DA6">
      <w:pPr>
        <w:jc w:val="right"/>
        <w:rPr>
          <w:szCs w:val="21"/>
        </w:rPr>
      </w:pPr>
      <w:r w:rsidRPr="00A870D7">
        <w:rPr>
          <w:rFonts w:hint="eastAsia"/>
          <w:szCs w:val="21"/>
        </w:rPr>
        <w:t>（</w:t>
      </w:r>
      <w:r w:rsidR="00D4185F" w:rsidRPr="00A870D7">
        <w:rPr>
          <w:rFonts w:hint="eastAsia"/>
          <w:szCs w:val="21"/>
        </w:rPr>
        <w:t>森田・</w:t>
      </w:r>
      <w:r w:rsidR="00677E2E" w:rsidRPr="00A870D7">
        <w:rPr>
          <w:rFonts w:hint="eastAsia"/>
          <w:szCs w:val="21"/>
        </w:rPr>
        <w:t>道上</w:t>
      </w:r>
      <w:r w:rsidRPr="00A870D7">
        <w:rPr>
          <w:rFonts w:hint="eastAsia"/>
          <w:szCs w:val="21"/>
        </w:rPr>
        <w:t xml:space="preserve">　</w:t>
      </w:r>
      <w:r w:rsidR="00677E2E" w:rsidRPr="00A870D7">
        <w:rPr>
          <w:rFonts w:hint="eastAsia"/>
          <w:szCs w:val="21"/>
        </w:rPr>
        <w:t>311</w:t>
      </w:r>
      <w:r w:rsidRPr="00A870D7">
        <w:rPr>
          <w:rFonts w:hint="eastAsia"/>
          <w:szCs w:val="21"/>
        </w:rPr>
        <w:t>-</w:t>
      </w:r>
      <w:r w:rsidR="00677E2E" w:rsidRPr="00A870D7">
        <w:rPr>
          <w:rFonts w:hint="eastAsia"/>
          <w:szCs w:val="21"/>
        </w:rPr>
        <w:t>2235</w:t>
      </w:r>
      <w:r w:rsidRPr="00A870D7">
        <w:rPr>
          <w:rFonts w:hint="eastAsia"/>
          <w:szCs w:val="21"/>
        </w:rPr>
        <w:t>）</w:t>
      </w:r>
    </w:p>
    <w:p w14:paraId="4FAF3392" w14:textId="77777777" w:rsidR="00C15DA6" w:rsidRPr="00A870D7" w:rsidRDefault="00C15DA6" w:rsidP="00C15DA6">
      <w:pPr>
        <w:jc w:val="right"/>
        <w:rPr>
          <w:szCs w:val="21"/>
        </w:rPr>
      </w:pPr>
    </w:p>
    <w:p w14:paraId="1633742E" w14:textId="452BC67D" w:rsidR="00C15DA6" w:rsidRPr="00A870D7" w:rsidRDefault="0001036B">
      <w:pPr>
        <w:rPr>
          <w:szCs w:val="21"/>
        </w:rPr>
      </w:pPr>
      <w:r w:rsidRPr="00A870D7">
        <w:rPr>
          <w:rFonts w:hint="eastAsia"/>
          <w:szCs w:val="21"/>
        </w:rPr>
        <w:t>この仕様書は、京都市消防局に納入する</w:t>
      </w:r>
      <w:r w:rsidR="00953FCF" w:rsidRPr="00A870D7">
        <w:rPr>
          <w:rFonts w:hint="eastAsia"/>
          <w:szCs w:val="21"/>
        </w:rPr>
        <w:t>病院実習用被服</w:t>
      </w:r>
      <w:r w:rsidRPr="00A870D7">
        <w:rPr>
          <w:rFonts w:hint="eastAsia"/>
          <w:szCs w:val="21"/>
        </w:rPr>
        <w:t>について必要な事項を定める。</w:t>
      </w:r>
    </w:p>
    <w:p w14:paraId="1288CC54" w14:textId="77777777" w:rsidR="0001036B" w:rsidRPr="00A870D7" w:rsidRDefault="0001036B">
      <w:pPr>
        <w:rPr>
          <w:szCs w:val="21"/>
        </w:rPr>
      </w:pPr>
    </w:p>
    <w:p w14:paraId="2EA1CB7D" w14:textId="76FBC4C9" w:rsidR="00E6574F" w:rsidRPr="00A870D7" w:rsidRDefault="00E6574F">
      <w:pPr>
        <w:rPr>
          <w:szCs w:val="21"/>
        </w:rPr>
      </w:pPr>
      <w:r w:rsidRPr="00A870D7">
        <w:rPr>
          <w:rFonts w:hint="eastAsia"/>
          <w:szCs w:val="21"/>
        </w:rPr>
        <w:t xml:space="preserve">１　</w:t>
      </w:r>
      <w:bookmarkStart w:id="0" w:name="_Hlk49765108"/>
      <w:r w:rsidR="00D0749A" w:rsidRPr="00A870D7">
        <w:rPr>
          <w:rFonts w:hint="eastAsia"/>
          <w:szCs w:val="21"/>
        </w:rPr>
        <w:t>品</w:t>
      </w:r>
      <w:r w:rsidRPr="00A870D7">
        <w:rPr>
          <w:rFonts w:hint="eastAsia"/>
          <w:szCs w:val="21"/>
        </w:rPr>
        <w:t>名</w:t>
      </w:r>
      <w:r w:rsidR="00AE0DF4">
        <w:rPr>
          <w:rFonts w:hint="eastAsia"/>
          <w:szCs w:val="21"/>
        </w:rPr>
        <w:t>、</w:t>
      </w:r>
      <w:r w:rsidR="00F911F3" w:rsidRPr="00A870D7">
        <w:rPr>
          <w:rFonts w:hint="eastAsia"/>
          <w:szCs w:val="21"/>
        </w:rPr>
        <w:t>仕様</w:t>
      </w:r>
      <w:r w:rsidR="00AE0DF4">
        <w:rPr>
          <w:rFonts w:hint="eastAsia"/>
          <w:szCs w:val="21"/>
        </w:rPr>
        <w:t>、</w:t>
      </w:r>
      <w:r w:rsidRPr="00A870D7">
        <w:rPr>
          <w:rFonts w:hint="eastAsia"/>
          <w:szCs w:val="21"/>
        </w:rPr>
        <w:t>数量等</w:t>
      </w:r>
      <w:bookmarkEnd w:id="0"/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1277"/>
        <w:gridCol w:w="6188"/>
        <w:gridCol w:w="892"/>
        <w:gridCol w:w="716"/>
      </w:tblGrid>
      <w:tr w:rsidR="00B3410D" w14:paraId="49F2E082" w14:textId="77777777" w:rsidTr="00B3410D">
        <w:tc>
          <w:tcPr>
            <w:tcW w:w="1277" w:type="dxa"/>
            <w:vAlign w:val="center"/>
          </w:tcPr>
          <w:p w14:paraId="551EBAD6" w14:textId="6BCE82D3" w:rsidR="00B3410D" w:rsidRDefault="00B3410D" w:rsidP="002F3C54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6188" w:type="dxa"/>
          </w:tcPr>
          <w:p w14:paraId="16F280E2" w14:textId="41B1F1E8" w:rsidR="00B3410D" w:rsidRDefault="00B3410D" w:rsidP="002F3C54">
            <w:pPr>
              <w:jc w:val="center"/>
            </w:pPr>
            <w:r>
              <w:rPr>
                <w:rFonts w:hint="eastAsia"/>
              </w:rPr>
              <w:t>仕様</w:t>
            </w:r>
          </w:p>
        </w:tc>
        <w:tc>
          <w:tcPr>
            <w:tcW w:w="892" w:type="dxa"/>
            <w:vAlign w:val="center"/>
          </w:tcPr>
          <w:p w14:paraId="7047091C" w14:textId="4F531930" w:rsidR="00B3410D" w:rsidRDefault="00B3410D" w:rsidP="009C03E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16" w:type="dxa"/>
            <w:vAlign w:val="center"/>
          </w:tcPr>
          <w:p w14:paraId="70355B0C" w14:textId="51BA618F" w:rsidR="00B3410D" w:rsidRDefault="00B3410D" w:rsidP="009C03ED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B3410D" w:rsidRPr="00A870D7" w14:paraId="0D47AE76" w14:textId="77777777" w:rsidTr="00B3410D">
        <w:trPr>
          <w:trHeight w:val="6798"/>
        </w:trPr>
        <w:tc>
          <w:tcPr>
            <w:tcW w:w="1277" w:type="dxa"/>
            <w:vAlign w:val="center"/>
          </w:tcPr>
          <w:p w14:paraId="34E881EF" w14:textId="37054F56" w:rsidR="00B3410D" w:rsidRPr="00A870D7" w:rsidRDefault="00B3410D" w:rsidP="000327AE">
            <w:pPr>
              <w:spacing w:line="720" w:lineRule="auto"/>
              <w:jc w:val="center"/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救急実習服</w:t>
            </w:r>
          </w:p>
        </w:tc>
        <w:tc>
          <w:tcPr>
            <w:tcW w:w="6188" w:type="dxa"/>
          </w:tcPr>
          <w:p w14:paraId="46A2E593" w14:textId="724BDD77" w:rsidR="00B3410D" w:rsidRPr="00A870D7" w:rsidRDefault="00B3410D" w:rsidP="009C03ED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医療用スクラブ</w:t>
            </w:r>
          </w:p>
          <w:p w14:paraId="302BFC48" w14:textId="409C48D5" w:rsidR="00B3410D" w:rsidRPr="00A870D7" w:rsidRDefault="00B3410D" w:rsidP="009C03ED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 xml:space="preserve">ＭＩＺＵＮＯ　</w:t>
            </w:r>
            <w:r w:rsidRPr="00A870D7">
              <w:rPr>
                <w:szCs w:val="21"/>
              </w:rPr>
              <w:t>スクラブ</w:t>
            </w:r>
          </w:p>
          <w:p w14:paraId="2F457A82" w14:textId="7BDEDF5D" w:rsidR="00B3410D" w:rsidRPr="00A870D7" w:rsidRDefault="00B3410D" w:rsidP="009C03ED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品目コード：ＭＺ－００９０</w:t>
            </w:r>
          </w:p>
          <w:p w14:paraId="008EF0ED" w14:textId="77777777" w:rsidR="00B3410D" w:rsidRPr="00A870D7" w:rsidRDefault="00B3410D" w:rsidP="009C03ED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カラー：Ｃ５　ネイビー</w:t>
            </w:r>
          </w:p>
          <w:p w14:paraId="072D2F3B" w14:textId="77777777" w:rsidR="00B3410D" w:rsidRPr="00A870D7" w:rsidRDefault="00B3410D" w:rsidP="009C03ED">
            <w:pPr>
              <w:rPr>
                <w:szCs w:val="21"/>
              </w:rPr>
            </w:pPr>
          </w:p>
          <w:p w14:paraId="03A49574" w14:textId="77777777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加工：（別図参照）</w:t>
            </w:r>
          </w:p>
          <w:p w14:paraId="55592916" w14:textId="0821347B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右胸の指定する位置に縦２ｃｍ×横９ｃｍの</w:t>
            </w:r>
            <w:r w:rsidR="0033042C" w:rsidRPr="00A870D7">
              <w:rPr>
                <w:rFonts w:hint="eastAsia"/>
                <w:szCs w:val="21"/>
              </w:rPr>
              <w:t>青色Ｂ</w:t>
            </w:r>
            <w:r w:rsidRPr="00A870D7">
              <w:rPr>
                <w:rFonts w:hint="eastAsia"/>
                <w:szCs w:val="21"/>
              </w:rPr>
              <w:t>面ファスナーを取り付けること。</w:t>
            </w:r>
          </w:p>
          <w:p w14:paraId="77894E7E" w14:textId="5D5AF9DD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左袖の指定する位置に各８ｃｍの正三角形型の</w:t>
            </w:r>
            <w:r w:rsidR="0033042C" w:rsidRPr="00A870D7">
              <w:rPr>
                <w:rFonts w:hint="eastAsia"/>
                <w:szCs w:val="21"/>
              </w:rPr>
              <w:t>青色Ｂ</w:t>
            </w:r>
            <w:r w:rsidRPr="00A870D7">
              <w:rPr>
                <w:rFonts w:hint="eastAsia"/>
                <w:szCs w:val="21"/>
              </w:rPr>
              <w:t>面ファスナーを取り付けること。</w:t>
            </w:r>
          </w:p>
          <w:p w14:paraId="0F83C855" w14:textId="2454ADD5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縫製：（別図参照）</w:t>
            </w:r>
          </w:p>
          <w:p w14:paraId="46C6DF13" w14:textId="77777777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胸部の指定する位置に「京都市消防局」及び「救急救命士」の文字をオレンジ色の糸で刺繍する。</w:t>
            </w:r>
          </w:p>
          <w:p w14:paraId="06869715" w14:textId="11EE34C2" w:rsidR="00D34986" w:rsidRPr="00A870D7" w:rsidRDefault="00D34986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（書体：ゴシック、文字サイズ：１．３ｃｍ</w:t>
            </w:r>
            <w:r w:rsidRPr="00A870D7">
              <w:rPr>
                <w:szCs w:val="21"/>
              </w:rPr>
              <w:t>角</w:t>
            </w:r>
            <w:r w:rsidRPr="00A870D7">
              <w:rPr>
                <w:rFonts w:hint="eastAsia"/>
                <w:szCs w:val="21"/>
              </w:rPr>
              <w:t>）</w:t>
            </w:r>
          </w:p>
          <w:p w14:paraId="00720F31" w14:textId="77777777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ほつれ、歪み及び傾き等が生じないように刺繍を施すこと。</w:t>
            </w:r>
          </w:p>
          <w:p w14:paraId="14FBF57C" w14:textId="5A57FB6B" w:rsidR="00D34986" w:rsidRPr="00A870D7" w:rsidRDefault="00D34986" w:rsidP="00D34986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指定サイズでの再現が困難な場合は、必ず事前相談を行うこと。</w:t>
            </w:r>
          </w:p>
          <w:p w14:paraId="2B9369A6" w14:textId="77777777" w:rsidR="00D34986" w:rsidRPr="00A870D7" w:rsidRDefault="00D34986" w:rsidP="000327AE">
            <w:pPr>
              <w:rPr>
                <w:szCs w:val="21"/>
              </w:rPr>
            </w:pPr>
          </w:p>
          <w:p w14:paraId="2E7A0FDA" w14:textId="7FD86479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各サイズの内訳</w:t>
            </w:r>
          </w:p>
          <w:p w14:paraId="34C85884" w14:textId="22A976D9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ＬＬ：３５枚</w:t>
            </w:r>
          </w:p>
          <w:p w14:paraId="0E2144F4" w14:textId="44756D14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Ｌ　：３５枚</w:t>
            </w:r>
          </w:p>
          <w:p w14:paraId="32B73775" w14:textId="69419170" w:rsidR="00B3410D" w:rsidRPr="00A870D7" w:rsidRDefault="00B3410D" w:rsidP="000327AE">
            <w:pPr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Ｍ　：３０枚</w:t>
            </w:r>
          </w:p>
        </w:tc>
        <w:tc>
          <w:tcPr>
            <w:tcW w:w="892" w:type="dxa"/>
            <w:vAlign w:val="center"/>
          </w:tcPr>
          <w:p w14:paraId="39D747C4" w14:textId="0F5E707E" w:rsidR="00B3410D" w:rsidRPr="00A870D7" w:rsidRDefault="00B3410D" w:rsidP="00B3410D">
            <w:pPr>
              <w:jc w:val="center"/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１００</w:t>
            </w:r>
          </w:p>
        </w:tc>
        <w:tc>
          <w:tcPr>
            <w:tcW w:w="716" w:type="dxa"/>
            <w:vAlign w:val="center"/>
          </w:tcPr>
          <w:p w14:paraId="12E8EFE4" w14:textId="427F50AA" w:rsidR="00B3410D" w:rsidRPr="00A870D7" w:rsidRDefault="00B3410D" w:rsidP="009C03ED">
            <w:pPr>
              <w:jc w:val="center"/>
              <w:rPr>
                <w:szCs w:val="21"/>
              </w:rPr>
            </w:pPr>
            <w:r w:rsidRPr="00A870D7">
              <w:rPr>
                <w:rFonts w:hint="eastAsia"/>
                <w:szCs w:val="21"/>
              </w:rPr>
              <w:t>枚</w:t>
            </w:r>
          </w:p>
        </w:tc>
      </w:tr>
    </w:tbl>
    <w:p w14:paraId="0777333F" w14:textId="53650B02" w:rsidR="00E6574F" w:rsidRPr="00A870D7" w:rsidRDefault="00E6574F" w:rsidP="00E6574F">
      <w:pPr>
        <w:rPr>
          <w:szCs w:val="21"/>
        </w:rPr>
      </w:pPr>
      <w:r w:rsidRPr="00A870D7">
        <w:rPr>
          <w:rFonts w:hint="eastAsia"/>
          <w:szCs w:val="21"/>
        </w:rPr>
        <w:t>２　納入期限</w:t>
      </w:r>
    </w:p>
    <w:p w14:paraId="02F5BF5F" w14:textId="33D186FD" w:rsidR="00E6574F" w:rsidRPr="00A870D7" w:rsidRDefault="00830932" w:rsidP="00E6574F">
      <w:pPr>
        <w:rPr>
          <w:szCs w:val="21"/>
        </w:rPr>
      </w:pPr>
      <w:r w:rsidRPr="00A870D7">
        <w:rPr>
          <w:rFonts w:hint="eastAsia"/>
          <w:szCs w:val="21"/>
        </w:rPr>
        <w:t xml:space="preserve">　　令和</w:t>
      </w:r>
      <w:r w:rsidR="00677E2E" w:rsidRPr="00A870D7">
        <w:rPr>
          <w:rFonts w:hint="eastAsia"/>
          <w:szCs w:val="21"/>
        </w:rPr>
        <w:t>８</w:t>
      </w:r>
      <w:r w:rsidRPr="00A870D7">
        <w:rPr>
          <w:rFonts w:hint="eastAsia"/>
          <w:szCs w:val="21"/>
        </w:rPr>
        <w:t>年</w:t>
      </w:r>
      <w:r w:rsidR="00677E2E" w:rsidRPr="00A870D7">
        <w:rPr>
          <w:rFonts w:hint="eastAsia"/>
          <w:szCs w:val="21"/>
        </w:rPr>
        <w:t>３</w:t>
      </w:r>
      <w:r w:rsidRPr="00A870D7">
        <w:rPr>
          <w:rFonts w:hint="eastAsia"/>
          <w:szCs w:val="21"/>
        </w:rPr>
        <w:t>月</w:t>
      </w:r>
      <w:r w:rsidR="00677E2E" w:rsidRPr="00A870D7">
        <w:rPr>
          <w:rFonts w:hint="eastAsia"/>
          <w:szCs w:val="21"/>
        </w:rPr>
        <w:t>３１</w:t>
      </w:r>
      <w:r w:rsidR="00E6574F" w:rsidRPr="00A870D7">
        <w:rPr>
          <w:rFonts w:hint="eastAsia"/>
          <w:szCs w:val="21"/>
        </w:rPr>
        <w:t>日（</w:t>
      </w:r>
      <w:r w:rsidR="00677E2E" w:rsidRPr="00A870D7">
        <w:rPr>
          <w:rFonts w:hint="eastAsia"/>
          <w:szCs w:val="21"/>
        </w:rPr>
        <w:t>火</w:t>
      </w:r>
      <w:r w:rsidR="00E6574F" w:rsidRPr="00A870D7">
        <w:rPr>
          <w:rFonts w:hint="eastAsia"/>
          <w:szCs w:val="21"/>
        </w:rPr>
        <w:t>）</w:t>
      </w:r>
    </w:p>
    <w:p w14:paraId="28BB5DEE" w14:textId="77777777" w:rsidR="00E6574F" w:rsidRPr="00A870D7" w:rsidRDefault="00E6574F" w:rsidP="00E6574F">
      <w:pPr>
        <w:rPr>
          <w:szCs w:val="21"/>
        </w:rPr>
      </w:pPr>
      <w:r w:rsidRPr="00A870D7">
        <w:rPr>
          <w:rFonts w:hint="eastAsia"/>
          <w:szCs w:val="21"/>
        </w:rPr>
        <w:t>３　納入場所</w:t>
      </w:r>
    </w:p>
    <w:p w14:paraId="370F32B4" w14:textId="6BD2EB4E" w:rsidR="00E6574F" w:rsidRPr="00A870D7" w:rsidRDefault="00E6574F" w:rsidP="00E6574F">
      <w:pPr>
        <w:rPr>
          <w:szCs w:val="21"/>
        </w:rPr>
      </w:pPr>
      <w:r w:rsidRPr="00A870D7">
        <w:rPr>
          <w:rFonts w:hint="eastAsia"/>
          <w:szCs w:val="21"/>
        </w:rPr>
        <w:t xml:space="preserve">　　京都市消防局警防部救急課</w:t>
      </w:r>
      <w:r w:rsidR="0001036B" w:rsidRPr="00A870D7">
        <w:rPr>
          <w:rFonts w:hint="eastAsia"/>
          <w:szCs w:val="21"/>
        </w:rPr>
        <w:t xml:space="preserve">　高度研修センター</w:t>
      </w:r>
    </w:p>
    <w:p w14:paraId="5D18F98F" w14:textId="3E439121" w:rsidR="00E6574F" w:rsidRPr="00A870D7" w:rsidRDefault="00E6574F" w:rsidP="00E6574F">
      <w:pPr>
        <w:rPr>
          <w:szCs w:val="21"/>
        </w:rPr>
      </w:pPr>
      <w:r w:rsidRPr="00A870D7">
        <w:rPr>
          <w:rFonts w:hint="eastAsia"/>
          <w:szCs w:val="21"/>
        </w:rPr>
        <w:t xml:space="preserve">　　</w:t>
      </w:r>
      <w:r w:rsidR="0001036B" w:rsidRPr="00A870D7">
        <w:rPr>
          <w:rFonts w:hint="eastAsia"/>
          <w:szCs w:val="21"/>
        </w:rPr>
        <w:t>京都市中京区壬生東高田町１</w:t>
      </w:r>
      <w:r w:rsidR="0001036B" w:rsidRPr="00A870D7">
        <w:rPr>
          <w:szCs w:val="21"/>
        </w:rPr>
        <w:t>番地</w:t>
      </w:r>
      <w:r w:rsidR="0001036B" w:rsidRPr="00A870D7">
        <w:rPr>
          <w:rFonts w:hint="eastAsia"/>
          <w:szCs w:val="21"/>
        </w:rPr>
        <w:t>の２</w:t>
      </w:r>
    </w:p>
    <w:p w14:paraId="222AB872" w14:textId="77777777" w:rsidR="00E6574F" w:rsidRPr="00A870D7" w:rsidRDefault="00E6574F" w:rsidP="00E6574F">
      <w:pPr>
        <w:rPr>
          <w:szCs w:val="21"/>
        </w:rPr>
      </w:pPr>
      <w:r w:rsidRPr="00A870D7">
        <w:rPr>
          <w:rFonts w:hint="eastAsia"/>
          <w:szCs w:val="21"/>
        </w:rPr>
        <w:t>４　見積書の提出方法等</w:t>
      </w:r>
    </w:p>
    <w:p w14:paraId="5BF2AA8E" w14:textId="6EF9FD45" w:rsidR="00E6574F" w:rsidRPr="00A870D7" w:rsidRDefault="00E6574F" w:rsidP="00C15DA6">
      <w:pPr>
        <w:ind w:left="420" w:hangingChars="200" w:hanging="420"/>
        <w:rPr>
          <w:szCs w:val="21"/>
        </w:rPr>
      </w:pPr>
      <w:r w:rsidRPr="00A870D7">
        <w:rPr>
          <w:rFonts w:hint="eastAsia"/>
          <w:szCs w:val="21"/>
        </w:rPr>
        <w:lastRenderedPageBreak/>
        <w:t xml:space="preserve">　⑴　</w:t>
      </w:r>
      <w:r w:rsidR="0001036B" w:rsidRPr="00A870D7">
        <w:rPr>
          <w:rFonts w:hint="eastAsia"/>
          <w:szCs w:val="21"/>
        </w:rPr>
        <w:t>見積書の宛先は、「京都市長」としてください。</w:t>
      </w:r>
    </w:p>
    <w:p w14:paraId="0785EBD2" w14:textId="1A383D1B" w:rsidR="00E6574F" w:rsidRPr="00A870D7" w:rsidRDefault="00E6574F" w:rsidP="00E6574F">
      <w:pPr>
        <w:ind w:left="420" w:hangingChars="200" w:hanging="420"/>
        <w:rPr>
          <w:szCs w:val="21"/>
        </w:rPr>
      </w:pPr>
      <w:r w:rsidRPr="00A870D7">
        <w:rPr>
          <w:rFonts w:hint="eastAsia"/>
          <w:szCs w:val="21"/>
        </w:rPr>
        <w:t xml:space="preserve">　⑵　</w:t>
      </w:r>
      <w:r w:rsidR="0001036B" w:rsidRPr="00A870D7">
        <w:rPr>
          <w:rFonts w:hint="eastAsia"/>
          <w:szCs w:val="21"/>
        </w:rPr>
        <w:t>見積書には担当者（フルネーム）の氏名と連絡先を記載してください。</w:t>
      </w:r>
    </w:p>
    <w:p w14:paraId="37B48FC9" w14:textId="60345340" w:rsidR="00E6574F" w:rsidRPr="00A870D7" w:rsidRDefault="00E6574F" w:rsidP="0001036B">
      <w:pPr>
        <w:ind w:left="420" w:hangingChars="200" w:hanging="420"/>
        <w:rPr>
          <w:szCs w:val="21"/>
        </w:rPr>
      </w:pPr>
      <w:r w:rsidRPr="00A870D7">
        <w:rPr>
          <w:rFonts w:hint="eastAsia"/>
          <w:szCs w:val="21"/>
        </w:rPr>
        <w:t xml:space="preserve">　⑶　</w:t>
      </w:r>
      <w:r w:rsidR="0001036B" w:rsidRPr="00A870D7">
        <w:rPr>
          <w:rFonts w:hint="eastAsia"/>
          <w:szCs w:val="21"/>
        </w:rPr>
        <w:t>押印のない見積書であっても、担当者の氏名及び連絡先が記載されており、その真正性を確認することができた場合には、押印のある見積書に代えることができます。</w:t>
      </w:r>
    </w:p>
    <w:p w14:paraId="15B1EB71" w14:textId="34FF2B68" w:rsidR="00E6574F" w:rsidRPr="00A870D7" w:rsidRDefault="00E6574F" w:rsidP="00E6574F">
      <w:pPr>
        <w:ind w:left="420" w:hangingChars="200" w:hanging="420"/>
        <w:rPr>
          <w:szCs w:val="21"/>
        </w:rPr>
      </w:pPr>
      <w:r w:rsidRPr="00A870D7">
        <w:rPr>
          <w:rFonts w:hint="eastAsia"/>
          <w:szCs w:val="21"/>
        </w:rPr>
        <w:t xml:space="preserve">　⑷　</w:t>
      </w:r>
      <w:r w:rsidR="0001036B" w:rsidRPr="00A870D7">
        <w:rPr>
          <w:rFonts w:hint="eastAsia"/>
          <w:szCs w:val="21"/>
        </w:rPr>
        <w:t>見積金額は、「消費税及び地方消費税額」を除いた金額を記載し、その旨を明記してください。</w:t>
      </w:r>
    </w:p>
    <w:p w14:paraId="466B5784" w14:textId="3D1B4AA1" w:rsidR="0001036B" w:rsidRPr="00A870D7" w:rsidRDefault="0001036B" w:rsidP="0001036B">
      <w:pPr>
        <w:ind w:leftChars="100" w:left="420" w:hangingChars="100" w:hanging="210"/>
        <w:rPr>
          <w:rFonts w:cs="Times New Roman"/>
          <w:szCs w:val="21"/>
        </w:rPr>
      </w:pPr>
      <w:r w:rsidRPr="00A870D7">
        <w:rPr>
          <w:rFonts w:cs="Times New Roman" w:hint="eastAsia"/>
          <w:szCs w:val="21"/>
        </w:rPr>
        <w:t>⑸　見積書は、</w:t>
      </w:r>
      <w:r w:rsidR="00AE0DF4">
        <w:rPr>
          <w:rFonts w:cs="Times New Roman" w:hint="eastAsia"/>
          <w:szCs w:val="21"/>
        </w:rPr>
        <w:t>１</w:t>
      </w:r>
      <w:r w:rsidRPr="00A870D7">
        <w:rPr>
          <w:rFonts w:cs="Times New Roman" w:hint="eastAsia"/>
          <w:szCs w:val="21"/>
        </w:rPr>
        <w:t>月</w:t>
      </w:r>
      <w:r w:rsidR="00AE0DF4">
        <w:rPr>
          <w:rFonts w:cs="Times New Roman" w:hint="eastAsia"/>
          <w:szCs w:val="21"/>
        </w:rPr>
        <w:t>２６</w:t>
      </w:r>
      <w:r w:rsidRPr="00A870D7">
        <w:rPr>
          <w:rFonts w:cs="Times New Roman" w:hint="eastAsia"/>
          <w:szCs w:val="21"/>
        </w:rPr>
        <w:t>日までに、ＦＡＸ（０７５－２１２－６７４８）、電子メール（kyukyu</w:t>
      </w:r>
      <w:r w:rsidRPr="00A870D7">
        <w:rPr>
          <w:rFonts w:cs="Times New Roman"/>
          <w:szCs w:val="21"/>
        </w:rPr>
        <w:t>@city.kyoto.lg.jp）</w:t>
      </w:r>
      <w:r w:rsidRPr="00A870D7">
        <w:rPr>
          <w:rFonts w:cs="Times New Roman" w:hint="eastAsia"/>
          <w:szCs w:val="21"/>
        </w:rPr>
        <w:t>、郵送又は持参のいずれかの方法により、担当者（</w:t>
      </w:r>
      <w:r w:rsidR="008376C2" w:rsidRPr="00A870D7">
        <w:rPr>
          <w:rFonts w:cs="Times New Roman" w:hint="eastAsia"/>
          <w:szCs w:val="21"/>
        </w:rPr>
        <w:t>森田・</w:t>
      </w:r>
      <w:r w:rsidRPr="00A870D7">
        <w:rPr>
          <w:rFonts w:cs="Times New Roman" w:hint="eastAsia"/>
          <w:szCs w:val="21"/>
        </w:rPr>
        <w:t>道上）まで提出してください。</w:t>
      </w:r>
    </w:p>
    <w:p w14:paraId="65A20F03" w14:textId="77777777" w:rsidR="00E6574F" w:rsidRPr="00A870D7" w:rsidRDefault="00E6574F" w:rsidP="00E6574F">
      <w:pPr>
        <w:rPr>
          <w:szCs w:val="21"/>
        </w:rPr>
      </w:pPr>
      <w:r w:rsidRPr="00A870D7">
        <w:rPr>
          <w:rFonts w:hint="eastAsia"/>
          <w:szCs w:val="21"/>
        </w:rPr>
        <w:t>５　その他</w:t>
      </w:r>
    </w:p>
    <w:p w14:paraId="5E435A13" w14:textId="58F93951" w:rsidR="0001036B" w:rsidRPr="00A870D7" w:rsidRDefault="00E6574F" w:rsidP="0001036B">
      <w:pPr>
        <w:rPr>
          <w:szCs w:val="21"/>
        </w:rPr>
      </w:pPr>
      <w:r w:rsidRPr="00A870D7">
        <w:rPr>
          <w:rFonts w:hint="eastAsia"/>
          <w:szCs w:val="21"/>
        </w:rPr>
        <w:t xml:space="preserve">　</w:t>
      </w:r>
      <w:r w:rsidR="0001036B" w:rsidRPr="00A870D7">
        <w:rPr>
          <w:rFonts w:hint="eastAsia"/>
          <w:szCs w:val="21"/>
        </w:rPr>
        <w:t>⑴　契約が決定した業者のみに御連絡差し上げますので、御了承ください。</w:t>
      </w:r>
    </w:p>
    <w:p w14:paraId="58E3645E" w14:textId="77777777" w:rsidR="0001036B" w:rsidRPr="00A870D7" w:rsidRDefault="0001036B" w:rsidP="0001036B">
      <w:pPr>
        <w:pStyle w:val="a8"/>
        <w:ind w:leftChars="100" w:left="420" w:hangingChars="100" w:hanging="210"/>
        <w:rPr>
          <w:szCs w:val="21"/>
        </w:rPr>
      </w:pPr>
      <w:r w:rsidRPr="00A870D7">
        <w:rPr>
          <w:rFonts w:hint="eastAsia"/>
          <w:szCs w:val="21"/>
        </w:rPr>
        <w:t>⑵　この仕様書に定めがない事項又は疑義が生じた場合は、当局担当者と協議してください。</w:t>
      </w:r>
    </w:p>
    <w:p w14:paraId="57F31FE8" w14:textId="268E3F58" w:rsidR="00E6574F" w:rsidRPr="00A870D7" w:rsidRDefault="00E6574F">
      <w:pPr>
        <w:rPr>
          <w:szCs w:val="21"/>
        </w:rPr>
      </w:pPr>
    </w:p>
    <w:p w14:paraId="0BADE168" w14:textId="77777777" w:rsidR="00BB1FAA" w:rsidRDefault="00BB1FAA">
      <w:pPr>
        <w:rPr>
          <w:szCs w:val="21"/>
        </w:rPr>
      </w:pPr>
    </w:p>
    <w:p w14:paraId="11266008" w14:textId="77777777" w:rsidR="00BB1FAA" w:rsidRDefault="00BB1FAA">
      <w:pPr>
        <w:rPr>
          <w:szCs w:val="21"/>
        </w:rPr>
      </w:pPr>
    </w:p>
    <w:p w14:paraId="6B30B090" w14:textId="77777777" w:rsidR="00BB1FAA" w:rsidRDefault="00BB1FAA">
      <w:pPr>
        <w:rPr>
          <w:szCs w:val="21"/>
        </w:rPr>
      </w:pPr>
    </w:p>
    <w:p w14:paraId="042E8991" w14:textId="77777777" w:rsidR="00BB1FAA" w:rsidRDefault="00BB1FAA">
      <w:pPr>
        <w:rPr>
          <w:szCs w:val="21"/>
        </w:rPr>
      </w:pPr>
    </w:p>
    <w:p w14:paraId="6C0D628E" w14:textId="77777777" w:rsidR="00BB1FAA" w:rsidRDefault="00BB1FAA">
      <w:pPr>
        <w:rPr>
          <w:szCs w:val="21"/>
        </w:rPr>
      </w:pPr>
    </w:p>
    <w:p w14:paraId="6152C795" w14:textId="77777777" w:rsidR="00BB1FAA" w:rsidRDefault="00BB1FAA">
      <w:pPr>
        <w:rPr>
          <w:szCs w:val="21"/>
        </w:rPr>
      </w:pPr>
    </w:p>
    <w:p w14:paraId="30C425EE" w14:textId="77777777" w:rsidR="00BB1FAA" w:rsidRDefault="00BB1FAA">
      <w:pPr>
        <w:rPr>
          <w:szCs w:val="21"/>
        </w:rPr>
      </w:pPr>
    </w:p>
    <w:p w14:paraId="60B9DE23" w14:textId="77777777" w:rsidR="00BB1FAA" w:rsidRDefault="00BB1FAA">
      <w:pPr>
        <w:rPr>
          <w:szCs w:val="21"/>
        </w:rPr>
      </w:pPr>
    </w:p>
    <w:p w14:paraId="71C5E975" w14:textId="77777777" w:rsidR="00BB1FAA" w:rsidRDefault="00BB1FAA">
      <w:pPr>
        <w:rPr>
          <w:szCs w:val="21"/>
        </w:rPr>
      </w:pPr>
    </w:p>
    <w:p w14:paraId="41D338CD" w14:textId="77777777" w:rsidR="00BB1FAA" w:rsidRDefault="00BB1FAA">
      <w:pPr>
        <w:rPr>
          <w:szCs w:val="21"/>
        </w:rPr>
      </w:pPr>
    </w:p>
    <w:p w14:paraId="56A2C96F" w14:textId="77777777" w:rsidR="00BB1FAA" w:rsidRDefault="00BB1FAA">
      <w:pPr>
        <w:rPr>
          <w:szCs w:val="21"/>
        </w:rPr>
      </w:pPr>
    </w:p>
    <w:p w14:paraId="034E7870" w14:textId="77777777" w:rsidR="00BB1FAA" w:rsidRDefault="00BB1FAA">
      <w:pPr>
        <w:rPr>
          <w:szCs w:val="21"/>
        </w:rPr>
      </w:pPr>
    </w:p>
    <w:p w14:paraId="6559B5F0" w14:textId="77777777" w:rsidR="00BB1FAA" w:rsidRDefault="00BB1FAA">
      <w:pPr>
        <w:rPr>
          <w:szCs w:val="21"/>
        </w:rPr>
      </w:pPr>
    </w:p>
    <w:p w14:paraId="168089F5" w14:textId="77777777" w:rsidR="00BB1FAA" w:rsidRDefault="00BB1FAA">
      <w:pPr>
        <w:rPr>
          <w:szCs w:val="21"/>
        </w:rPr>
      </w:pPr>
    </w:p>
    <w:p w14:paraId="1804DD30" w14:textId="77777777" w:rsidR="00BB1FAA" w:rsidRDefault="00BB1FAA">
      <w:pPr>
        <w:rPr>
          <w:szCs w:val="21"/>
        </w:rPr>
      </w:pPr>
    </w:p>
    <w:p w14:paraId="3C1C7198" w14:textId="77777777" w:rsidR="00BB1FAA" w:rsidRDefault="00BB1FAA">
      <w:pPr>
        <w:rPr>
          <w:szCs w:val="21"/>
        </w:rPr>
      </w:pPr>
    </w:p>
    <w:p w14:paraId="3F6960FD" w14:textId="77777777" w:rsidR="00BB1FAA" w:rsidRDefault="00BB1FAA">
      <w:pPr>
        <w:rPr>
          <w:szCs w:val="21"/>
        </w:rPr>
      </w:pPr>
    </w:p>
    <w:p w14:paraId="3820B157" w14:textId="77777777" w:rsidR="00BB1FAA" w:rsidRDefault="00BB1FAA">
      <w:pPr>
        <w:rPr>
          <w:szCs w:val="21"/>
        </w:rPr>
      </w:pPr>
    </w:p>
    <w:p w14:paraId="0E83D79B" w14:textId="77777777" w:rsidR="00BB1FAA" w:rsidRDefault="00BB1FAA">
      <w:pPr>
        <w:rPr>
          <w:szCs w:val="21"/>
        </w:rPr>
      </w:pPr>
    </w:p>
    <w:p w14:paraId="730BFD03" w14:textId="77777777" w:rsidR="00BB1FAA" w:rsidRDefault="00BB1FAA">
      <w:pPr>
        <w:rPr>
          <w:szCs w:val="21"/>
        </w:rPr>
      </w:pPr>
    </w:p>
    <w:p w14:paraId="0D5B1955" w14:textId="77777777" w:rsidR="0033042C" w:rsidRDefault="0033042C">
      <w:pPr>
        <w:rPr>
          <w:szCs w:val="21"/>
        </w:rPr>
      </w:pPr>
    </w:p>
    <w:p w14:paraId="5F3F7AFE" w14:textId="77777777" w:rsidR="00BB1FAA" w:rsidRDefault="00BB1FAA">
      <w:pPr>
        <w:rPr>
          <w:szCs w:val="21"/>
        </w:rPr>
      </w:pPr>
    </w:p>
    <w:p w14:paraId="4B3FC1C3" w14:textId="59E03966" w:rsidR="00BB1FAA" w:rsidRDefault="00BB1FAA" w:rsidP="00035744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別図</w:t>
      </w:r>
    </w:p>
    <w:p w14:paraId="58461FE5" w14:textId="4C6B19D6" w:rsidR="00BB1FAA" w:rsidRPr="0001036B" w:rsidRDefault="007A4B54" w:rsidP="00BB1FAA">
      <w:pPr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8480" behindDoc="0" locked="0" layoutInCell="1" allowOverlap="1" wp14:anchorId="4D6E0673" wp14:editId="5BAD6830">
            <wp:simplePos x="0" y="0"/>
            <wp:positionH relativeFrom="column">
              <wp:posOffset>3910965</wp:posOffset>
            </wp:positionH>
            <wp:positionV relativeFrom="paragraph">
              <wp:posOffset>4554220</wp:posOffset>
            </wp:positionV>
            <wp:extent cx="1603375" cy="1647825"/>
            <wp:effectExtent l="0" t="0" r="0" b="0"/>
            <wp:wrapThrough wrapText="bothSides">
              <wp:wrapPolygon edited="0">
                <wp:start x="0" y="2997"/>
                <wp:lineTo x="0" y="20227"/>
                <wp:lineTo x="21301" y="20227"/>
                <wp:lineTo x="21301" y="2997"/>
                <wp:lineTo x="0" y="2997"/>
              </wp:wrapPolygon>
            </wp:wrapThrough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67456" behindDoc="0" locked="0" layoutInCell="1" allowOverlap="1" wp14:anchorId="5CBB339A" wp14:editId="19B398F1">
            <wp:simplePos x="0" y="0"/>
            <wp:positionH relativeFrom="column">
              <wp:posOffset>-165735</wp:posOffset>
            </wp:positionH>
            <wp:positionV relativeFrom="paragraph">
              <wp:posOffset>4835525</wp:posOffset>
            </wp:positionV>
            <wp:extent cx="2987040" cy="1895475"/>
            <wp:effectExtent l="0" t="0" r="3810" b="9525"/>
            <wp:wrapThrough wrapText="bothSides">
              <wp:wrapPolygon edited="0">
                <wp:start x="0" y="0"/>
                <wp:lineTo x="0" y="21491"/>
                <wp:lineTo x="21490" y="21491"/>
                <wp:lineTo x="21490" y="0"/>
                <wp:lineTo x="0" y="0"/>
              </wp:wrapPolygon>
            </wp:wrapThrough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EDE">
        <w:rPr>
          <w:noProof/>
          <w:szCs w:val="21"/>
        </w:rPr>
        <w:drawing>
          <wp:anchor distT="0" distB="0" distL="114300" distR="114300" simplePos="0" relativeHeight="251666432" behindDoc="0" locked="0" layoutInCell="1" allowOverlap="1" wp14:anchorId="0C2519C2" wp14:editId="00C094AD">
            <wp:simplePos x="0" y="0"/>
            <wp:positionH relativeFrom="column">
              <wp:posOffset>879475</wp:posOffset>
            </wp:positionH>
            <wp:positionV relativeFrom="paragraph">
              <wp:posOffset>287655</wp:posOffset>
            </wp:positionV>
            <wp:extent cx="4011930" cy="4233545"/>
            <wp:effectExtent l="0" t="0" r="7620" b="0"/>
            <wp:wrapThrough wrapText="bothSides">
              <wp:wrapPolygon edited="0">
                <wp:start x="7897" y="0"/>
                <wp:lineTo x="4513" y="1555"/>
                <wp:lineTo x="1333" y="4665"/>
                <wp:lineTo x="0" y="6123"/>
                <wp:lineTo x="0" y="6512"/>
                <wp:lineTo x="2359" y="9331"/>
                <wp:lineTo x="2462" y="9622"/>
                <wp:lineTo x="4205" y="10886"/>
                <wp:lineTo x="4615" y="10886"/>
                <wp:lineTo x="4000" y="20897"/>
                <wp:lineTo x="4718" y="21480"/>
                <wp:lineTo x="5641" y="21480"/>
                <wp:lineTo x="14564" y="21480"/>
                <wp:lineTo x="16410" y="21480"/>
                <wp:lineTo x="17949" y="20897"/>
                <wp:lineTo x="17436" y="17106"/>
                <wp:lineTo x="16923" y="10886"/>
                <wp:lineTo x="20205" y="7776"/>
                <wp:lineTo x="21538" y="6123"/>
                <wp:lineTo x="21538" y="5735"/>
                <wp:lineTo x="17026" y="1555"/>
                <wp:lineTo x="13231" y="0"/>
                <wp:lineTo x="7897" y="0"/>
              </wp:wrapPolygon>
            </wp:wrapThrough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D0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C6EA7" wp14:editId="6C9C0E94">
                <wp:simplePos x="0" y="0"/>
                <wp:positionH relativeFrom="column">
                  <wp:posOffset>4419913</wp:posOffset>
                </wp:positionH>
                <wp:positionV relativeFrom="paragraph">
                  <wp:posOffset>1404249</wp:posOffset>
                </wp:positionV>
                <wp:extent cx="218364" cy="3343399"/>
                <wp:effectExtent l="0" t="0" r="67945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64" cy="33433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18C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348pt;margin-top:110.55pt;width:17.2pt;height:26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836D0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90789" wp14:editId="3BCD8251">
                <wp:simplePos x="0" y="0"/>
                <wp:positionH relativeFrom="column">
                  <wp:posOffset>1100664</wp:posOffset>
                </wp:positionH>
                <wp:positionV relativeFrom="paragraph">
                  <wp:posOffset>1963809</wp:posOffset>
                </wp:positionV>
                <wp:extent cx="1119116" cy="2784143"/>
                <wp:effectExtent l="38100" t="0" r="24130" b="5461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9116" cy="27841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D203" id="直線矢印コネクタ 15" o:spid="_x0000_s1026" type="#_x0000_t32" style="position:absolute;left:0;text-align:left;margin-left:86.65pt;margin-top:154.65pt;width:88.1pt;height:219.2p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sectPr w:rsidR="00BB1FAA" w:rsidRPr="000103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95F6" w14:textId="77777777" w:rsidR="00621C1A" w:rsidRDefault="00621C1A" w:rsidP="00E6574F">
      <w:r>
        <w:separator/>
      </w:r>
    </w:p>
  </w:endnote>
  <w:endnote w:type="continuationSeparator" w:id="0">
    <w:p w14:paraId="74A458FC" w14:textId="77777777" w:rsidR="00621C1A" w:rsidRDefault="00621C1A" w:rsidP="00E6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228A" w14:textId="77777777" w:rsidR="00621C1A" w:rsidRDefault="00621C1A" w:rsidP="00E6574F">
      <w:r>
        <w:separator/>
      </w:r>
    </w:p>
  </w:footnote>
  <w:footnote w:type="continuationSeparator" w:id="0">
    <w:p w14:paraId="142D83EB" w14:textId="77777777" w:rsidR="00621C1A" w:rsidRDefault="00621C1A" w:rsidP="00E6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31744"/>
    <w:multiLevelType w:val="hybridMultilevel"/>
    <w:tmpl w:val="8CF401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969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9D"/>
    <w:rsid w:val="0001036B"/>
    <w:rsid w:val="00012070"/>
    <w:rsid w:val="000327AE"/>
    <w:rsid w:val="00035744"/>
    <w:rsid w:val="00060D59"/>
    <w:rsid w:val="0007179D"/>
    <w:rsid w:val="00073B33"/>
    <w:rsid w:val="000754CD"/>
    <w:rsid w:val="00082285"/>
    <w:rsid w:val="00084D6E"/>
    <w:rsid w:val="00116EC4"/>
    <w:rsid w:val="00156FBF"/>
    <w:rsid w:val="001C5AE3"/>
    <w:rsid w:val="001D0D14"/>
    <w:rsid w:val="00224BE3"/>
    <w:rsid w:val="00275D88"/>
    <w:rsid w:val="0028719F"/>
    <w:rsid w:val="002F3C54"/>
    <w:rsid w:val="003015AD"/>
    <w:rsid w:val="00322659"/>
    <w:rsid w:val="0033042C"/>
    <w:rsid w:val="00373571"/>
    <w:rsid w:val="003B22B7"/>
    <w:rsid w:val="003C0EDE"/>
    <w:rsid w:val="003E3BF3"/>
    <w:rsid w:val="004164AE"/>
    <w:rsid w:val="004773B4"/>
    <w:rsid w:val="004D44FF"/>
    <w:rsid w:val="005D4A66"/>
    <w:rsid w:val="0060409E"/>
    <w:rsid w:val="00621C1A"/>
    <w:rsid w:val="00677E2E"/>
    <w:rsid w:val="006D6122"/>
    <w:rsid w:val="007123BF"/>
    <w:rsid w:val="007956AF"/>
    <w:rsid w:val="007A4B54"/>
    <w:rsid w:val="00802552"/>
    <w:rsid w:val="00830932"/>
    <w:rsid w:val="00836D05"/>
    <w:rsid w:val="008376C2"/>
    <w:rsid w:val="00903F1E"/>
    <w:rsid w:val="00936435"/>
    <w:rsid w:val="00953FCF"/>
    <w:rsid w:val="00990E92"/>
    <w:rsid w:val="009C1CB5"/>
    <w:rsid w:val="009D51E0"/>
    <w:rsid w:val="00A85E5E"/>
    <w:rsid w:val="00A870D7"/>
    <w:rsid w:val="00A96FFF"/>
    <w:rsid w:val="00AB1E0F"/>
    <w:rsid w:val="00AC0451"/>
    <w:rsid w:val="00AE0DF4"/>
    <w:rsid w:val="00B27DE9"/>
    <w:rsid w:val="00B33EF5"/>
    <w:rsid w:val="00B3410D"/>
    <w:rsid w:val="00B34E07"/>
    <w:rsid w:val="00B408F2"/>
    <w:rsid w:val="00B477B5"/>
    <w:rsid w:val="00B530CC"/>
    <w:rsid w:val="00B60EB4"/>
    <w:rsid w:val="00B65A13"/>
    <w:rsid w:val="00BB1FAA"/>
    <w:rsid w:val="00BC3694"/>
    <w:rsid w:val="00BD1B6E"/>
    <w:rsid w:val="00C15DA6"/>
    <w:rsid w:val="00C45C66"/>
    <w:rsid w:val="00C536DD"/>
    <w:rsid w:val="00C93341"/>
    <w:rsid w:val="00D0749A"/>
    <w:rsid w:val="00D34986"/>
    <w:rsid w:val="00D4185F"/>
    <w:rsid w:val="00D67482"/>
    <w:rsid w:val="00DB221C"/>
    <w:rsid w:val="00E6574F"/>
    <w:rsid w:val="00ED6DE4"/>
    <w:rsid w:val="00EE4C45"/>
    <w:rsid w:val="00F67581"/>
    <w:rsid w:val="00F70355"/>
    <w:rsid w:val="00F911F3"/>
    <w:rsid w:val="00FA7D40"/>
    <w:rsid w:val="00FD17D4"/>
    <w:rsid w:val="00F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21C8D"/>
  <w15:chartTrackingRefBased/>
  <w15:docId w15:val="{12578C1D-0A3E-415E-9E12-1BD093D2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74F"/>
  </w:style>
  <w:style w:type="paragraph" w:styleId="a5">
    <w:name w:val="footer"/>
    <w:basedOn w:val="a"/>
    <w:link w:val="a6"/>
    <w:uiPriority w:val="99"/>
    <w:unhideWhenUsed/>
    <w:rsid w:val="00E65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74F"/>
  </w:style>
  <w:style w:type="table" w:styleId="a7">
    <w:name w:val="Table Grid"/>
    <w:basedOn w:val="a1"/>
    <w:uiPriority w:val="39"/>
    <w:rsid w:val="00E6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71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2026-01-06T05:43:00Z</cp:lastPrinted>
  <dcterms:created xsi:type="dcterms:W3CDTF">2026-01-19T04:29:00Z</dcterms:created>
  <dcterms:modified xsi:type="dcterms:W3CDTF">2026-01-19T04:29:00Z</dcterms:modified>
</cp:coreProperties>
</file>