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3492" w14:textId="77777777" w:rsidR="00D72C03" w:rsidRPr="00297BD5" w:rsidRDefault="00D04B85" w:rsidP="00030CC3">
      <w:pPr>
        <w:jc w:val="center"/>
        <w:rPr>
          <w:sz w:val="28"/>
          <w:u w:val="single"/>
        </w:rPr>
      </w:pPr>
      <w:r>
        <w:rPr>
          <w:rFonts w:hint="eastAsia"/>
          <w:sz w:val="28"/>
          <w:u w:val="single"/>
        </w:rPr>
        <w:t>見積依頼</w:t>
      </w:r>
    </w:p>
    <w:p w14:paraId="6A93AC1A" w14:textId="77777777" w:rsidR="001148A9" w:rsidRDefault="00297BD5" w:rsidP="00297BD5">
      <w:pPr>
        <w:wordWrap w:val="0"/>
        <w:jc w:val="right"/>
        <w:rPr>
          <w:sz w:val="24"/>
        </w:rPr>
      </w:pPr>
      <w:r w:rsidRPr="00297BD5">
        <w:rPr>
          <w:rFonts w:hint="eastAsia"/>
          <w:sz w:val="24"/>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024F0E7F" w:rsidR="00297BD5" w:rsidRDefault="001148A9" w:rsidP="00297BD5">
      <w:pPr>
        <w:jc w:val="right"/>
        <w:rPr>
          <w:sz w:val="24"/>
        </w:rPr>
      </w:pPr>
      <w:r>
        <w:rPr>
          <w:rFonts w:hint="eastAsia"/>
          <w:sz w:val="24"/>
        </w:rPr>
        <w:t>（担当：</w:t>
      </w:r>
      <w:r w:rsidR="00BF3B7C">
        <w:rPr>
          <w:rFonts w:hint="eastAsia"/>
          <w:sz w:val="24"/>
        </w:rPr>
        <w:t>山梨</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6C098C" w:rsidP="00297BD5">
      <w:pPr>
        <w:jc w:val="right"/>
        <w:rPr>
          <w:sz w:val="24"/>
        </w:rPr>
      </w:pPr>
      <w:hyperlink r:id="rId6" w:history="1">
        <w:r w:rsidR="00297BD5" w:rsidRPr="001148A9">
          <w:rPr>
            <w:rStyle w:val="a7"/>
            <w:color w:val="auto"/>
            <w:sz w:val="24"/>
            <w:u w:val="none"/>
          </w:rPr>
          <w:t>T</w:t>
        </w:r>
        <w:r w:rsidR="00297BD5" w:rsidRPr="001148A9">
          <w:rPr>
            <w:rStyle w:val="a7"/>
            <w:rFonts w:hint="eastAsia"/>
            <w:color w:val="auto"/>
            <w:sz w:val="24"/>
            <w:u w:val="none"/>
          </w:rPr>
          <w:t>el:</w:t>
        </w:r>
        <w:r w:rsidR="00297BD5"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6C098C" w:rsidP="00FA0BF3">
      <w:pPr>
        <w:jc w:val="right"/>
        <w:rPr>
          <w:sz w:val="24"/>
        </w:rPr>
      </w:pPr>
      <w:hyperlink r:id="rId7" w:history="1">
        <w:r w:rsidR="001A5DB6"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CE0200" w:rsidRPr="00920F7C" w14:paraId="52B50D8D" w14:textId="77777777" w:rsidTr="00537895">
        <w:tc>
          <w:tcPr>
            <w:tcW w:w="704" w:type="dxa"/>
          </w:tcPr>
          <w:p w14:paraId="66A26C27" w14:textId="4F3D2B64" w:rsidR="00CE0200" w:rsidRDefault="00050027"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5ACFBA7" w14:textId="59ADBCCE" w:rsidR="0090364E" w:rsidRPr="00CE0200" w:rsidRDefault="006C098C" w:rsidP="00050027">
            <w:pPr>
              <w:widowControl/>
              <w:jc w:val="left"/>
              <w:rPr>
                <w:rFonts w:hint="eastAsia"/>
              </w:rPr>
            </w:pPr>
            <w:r>
              <w:t xml:space="preserve">サリベットチューブ　</w:t>
            </w:r>
          </w:p>
        </w:tc>
        <w:tc>
          <w:tcPr>
            <w:tcW w:w="567" w:type="dxa"/>
          </w:tcPr>
          <w:p w14:paraId="183F0D0A" w14:textId="21E0D42A" w:rsidR="00CE0200" w:rsidRPr="00920F7C" w:rsidRDefault="007F00D4" w:rsidP="00CE0200">
            <w:pPr>
              <w:jc w:val="left"/>
              <w:rPr>
                <w:rFonts w:asciiTheme="minorEastAsia" w:hAnsiTheme="minorEastAsia"/>
                <w:sz w:val="24"/>
              </w:rPr>
            </w:pPr>
            <w:r>
              <w:rPr>
                <w:rFonts w:asciiTheme="minorEastAsia" w:hAnsiTheme="minorEastAsia" w:hint="eastAsia"/>
                <w:sz w:val="24"/>
              </w:rPr>
              <w:t>1</w:t>
            </w:r>
          </w:p>
        </w:tc>
        <w:tc>
          <w:tcPr>
            <w:tcW w:w="3396" w:type="dxa"/>
          </w:tcPr>
          <w:p w14:paraId="45E3E42B" w14:textId="382E837A" w:rsidR="00CE0200" w:rsidRPr="00920F7C" w:rsidRDefault="006C098C" w:rsidP="00CE0200">
            <w:pPr>
              <w:jc w:val="left"/>
              <w:rPr>
                <w:rFonts w:asciiTheme="minorEastAsia" w:hAnsiTheme="minorEastAsia"/>
                <w:sz w:val="24"/>
              </w:rPr>
            </w:pPr>
            <w:hyperlink r:id="rId8" w:history="1">
              <w:r>
                <w:rPr>
                  <w:rStyle w:val="a7"/>
                </w:rPr>
                <w:t>https://www.sugiyama-gen.co.jp/cms_Gm8xy6aA/wp-content/uploads/2022/06/202007172034423645.pdf</w:t>
              </w:r>
            </w:hyperlink>
          </w:p>
        </w:tc>
      </w:tr>
      <w:tr w:rsidR="0090364E" w:rsidRPr="00920F7C" w14:paraId="7C01A8D9" w14:textId="77777777" w:rsidTr="00537895">
        <w:tc>
          <w:tcPr>
            <w:tcW w:w="704" w:type="dxa"/>
          </w:tcPr>
          <w:p w14:paraId="42DDC34C" w14:textId="11A872FA" w:rsidR="0090364E" w:rsidRDefault="0090364E" w:rsidP="0090364E">
            <w:pPr>
              <w:pStyle w:val="HTML"/>
              <w:rPr>
                <w:rFonts w:ascii="Calibri" w:hAnsi="Calibri" w:cs="Calibri"/>
                <w:color w:val="000000"/>
                <w:shd w:val="clear" w:color="auto" w:fill="FFFFFF"/>
              </w:rPr>
            </w:pPr>
            <w:r>
              <w:rPr>
                <w:rFonts w:ascii="Calibri" w:hAnsi="Calibri" w:cs="Calibri" w:hint="eastAsia"/>
                <w:color w:val="000000"/>
                <w:shd w:val="clear" w:color="auto" w:fill="FFFFFF"/>
              </w:rPr>
              <w:t>2</w:t>
            </w:r>
          </w:p>
        </w:tc>
        <w:tc>
          <w:tcPr>
            <w:tcW w:w="3827" w:type="dxa"/>
          </w:tcPr>
          <w:p w14:paraId="509A19FE" w14:textId="04066B16" w:rsidR="0090364E" w:rsidRDefault="006C098C" w:rsidP="0090364E">
            <w:pPr>
              <w:widowControl/>
              <w:jc w:val="left"/>
            </w:pPr>
            <w:r>
              <w:t xml:space="preserve">スクリューキャップチューブ　自立型　</w:t>
            </w:r>
            <w:r>
              <w:t>2.0</w:t>
            </w:r>
            <w:r>
              <w:t>ｍ</w:t>
            </w:r>
            <w:r>
              <w:t>L</w:t>
            </w:r>
            <w:r>
              <w:t xml:space="preserve">　キャップ付き　クリア　滅菌済</w:t>
            </w:r>
          </w:p>
        </w:tc>
        <w:tc>
          <w:tcPr>
            <w:tcW w:w="567" w:type="dxa"/>
          </w:tcPr>
          <w:p w14:paraId="42E407E1" w14:textId="085F6E2D" w:rsidR="0090364E" w:rsidRDefault="0090364E" w:rsidP="0090364E">
            <w:pPr>
              <w:jc w:val="left"/>
              <w:rPr>
                <w:rFonts w:asciiTheme="minorEastAsia" w:hAnsiTheme="minorEastAsia"/>
                <w:sz w:val="24"/>
              </w:rPr>
            </w:pPr>
            <w:r>
              <w:rPr>
                <w:rFonts w:asciiTheme="minorEastAsia" w:hAnsiTheme="minorEastAsia" w:hint="eastAsia"/>
                <w:sz w:val="24"/>
              </w:rPr>
              <w:t>1</w:t>
            </w:r>
          </w:p>
        </w:tc>
        <w:tc>
          <w:tcPr>
            <w:tcW w:w="3396" w:type="dxa"/>
          </w:tcPr>
          <w:p w14:paraId="410F1E13" w14:textId="4641753B" w:rsidR="0090364E" w:rsidRDefault="006C098C" w:rsidP="0090364E">
            <w:pPr>
              <w:jc w:val="left"/>
            </w:pPr>
            <w:hyperlink r:id="rId9" w:history="1">
              <w:r>
                <w:rPr>
                  <w:rStyle w:val="a7"/>
                </w:rPr>
                <w:t>https://www.bmbio.com/shop/g/gBMSC0200156/</w:t>
              </w:r>
            </w:hyperlink>
          </w:p>
        </w:tc>
      </w:tr>
      <w:tr w:rsidR="0090364E" w:rsidRPr="00920F7C" w14:paraId="02E92097" w14:textId="77777777" w:rsidTr="00537895">
        <w:tc>
          <w:tcPr>
            <w:tcW w:w="704" w:type="dxa"/>
          </w:tcPr>
          <w:p w14:paraId="375465FE" w14:textId="064FA1B7" w:rsidR="0090364E" w:rsidRDefault="0090364E" w:rsidP="0090364E">
            <w:pPr>
              <w:pStyle w:val="HTML"/>
              <w:rPr>
                <w:rFonts w:ascii="Calibri" w:hAnsi="Calibri" w:cs="Calibri"/>
                <w:color w:val="000000"/>
                <w:shd w:val="clear" w:color="auto" w:fill="FFFFFF"/>
              </w:rPr>
            </w:pPr>
            <w:r>
              <w:rPr>
                <w:rFonts w:ascii="Calibri" w:hAnsi="Calibri" w:cs="Calibri" w:hint="eastAsia"/>
                <w:color w:val="000000"/>
                <w:shd w:val="clear" w:color="auto" w:fill="FFFFFF"/>
              </w:rPr>
              <w:t>3</w:t>
            </w:r>
          </w:p>
        </w:tc>
        <w:tc>
          <w:tcPr>
            <w:tcW w:w="3827" w:type="dxa"/>
          </w:tcPr>
          <w:p w14:paraId="3BD98B61" w14:textId="0B367CA5" w:rsidR="0090364E" w:rsidRDefault="006C098C" w:rsidP="0090364E">
            <w:pPr>
              <w:widowControl/>
              <w:jc w:val="left"/>
            </w:pPr>
            <w:r w:rsidRPr="006C098C">
              <w:rPr>
                <w:rFonts w:hint="eastAsia"/>
              </w:rPr>
              <w:t>白十字</w:t>
            </w:r>
            <w:r w:rsidRPr="006C098C">
              <w:rPr>
                <w:rFonts w:hint="eastAsia"/>
              </w:rPr>
              <w:t>FC</w:t>
            </w:r>
            <w:r w:rsidRPr="006C098C">
              <w:rPr>
                <w:rFonts w:hint="eastAsia"/>
              </w:rPr>
              <w:t>パック入綿棒</w:t>
            </w:r>
          </w:p>
        </w:tc>
        <w:tc>
          <w:tcPr>
            <w:tcW w:w="567" w:type="dxa"/>
          </w:tcPr>
          <w:p w14:paraId="23C4D45E" w14:textId="11C0C957" w:rsidR="0090364E" w:rsidRDefault="006C098C" w:rsidP="0090364E">
            <w:pPr>
              <w:jc w:val="left"/>
              <w:rPr>
                <w:rFonts w:asciiTheme="minorEastAsia" w:hAnsiTheme="minorEastAsia"/>
                <w:sz w:val="24"/>
              </w:rPr>
            </w:pPr>
            <w:r>
              <w:rPr>
                <w:rFonts w:asciiTheme="minorEastAsia" w:hAnsiTheme="minorEastAsia" w:hint="eastAsia"/>
                <w:sz w:val="24"/>
              </w:rPr>
              <w:t>1</w:t>
            </w:r>
          </w:p>
        </w:tc>
        <w:tc>
          <w:tcPr>
            <w:tcW w:w="3396" w:type="dxa"/>
          </w:tcPr>
          <w:p w14:paraId="5113E29A" w14:textId="30427BAA" w:rsidR="0090364E" w:rsidRDefault="006C098C" w:rsidP="0090364E">
            <w:pPr>
              <w:jc w:val="left"/>
            </w:pPr>
            <w:r w:rsidRPr="006C098C">
              <w:t>https://x.gd/TvoZ0</w:t>
            </w:r>
          </w:p>
        </w:tc>
      </w:tr>
      <w:tr w:rsidR="0090364E" w:rsidRPr="00920F7C" w14:paraId="4EFD3226" w14:textId="77777777" w:rsidTr="00537895">
        <w:tc>
          <w:tcPr>
            <w:tcW w:w="704" w:type="dxa"/>
          </w:tcPr>
          <w:p w14:paraId="2F43D481" w14:textId="32924C8C" w:rsidR="0090364E" w:rsidRDefault="0090364E" w:rsidP="0090364E">
            <w:pPr>
              <w:pStyle w:val="HTML"/>
              <w:rPr>
                <w:rFonts w:ascii="Calibri" w:hAnsi="Calibri" w:cs="Calibri"/>
                <w:color w:val="000000"/>
                <w:shd w:val="clear" w:color="auto" w:fill="FFFFFF"/>
              </w:rPr>
            </w:pPr>
            <w:r>
              <w:rPr>
                <w:rFonts w:ascii="Calibri" w:hAnsi="Calibri" w:cs="Calibri" w:hint="eastAsia"/>
                <w:color w:val="000000"/>
                <w:shd w:val="clear" w:color="auto" w:fill="FFFFFF"/>
              </w:rPr>
              <w:t>4</w:t>
            </w:r>
          </w:p>
        </w:tc>
        <w:tc>
          <w:tcPr>
            <w:tcW w:w="3827" w:type="dxa"/>
          </w:tcPr>
          <w:p w14:paraId="583C187A" w14:textId="3406A382" w:rsidR="0090364E" w:rsidRDefault="006C098C" w:rsidP="0090364E">
            <w:pPr>
              <w:widowControl/>
              <w:jc w:val="left"/>
            </w:pPr>
            <w:r>
              <w:t>抗菌綿棒</w:t>
            </w:r>
            <w:r>
              <w:t xml:space="preserve"> </w:t>
            </w:r>
            <w:r>
              <w:t>個包装</w:t>
            </w:r>
            <w:r>
              <w:t xml:space="preserve"> </w:t>
            </w:r>
            <w:r>
              <w:t>バラ</w:t>
            </w:r>
            <w:r>
              <w:t xml:space="preserve"> 500</w:t>
            </w:r>
            <w:r>
              <w:t>本入</w:t>
            </w:r>
          </w:p>
        </w:tc>
        <w:tc>
          <w:tcPr>
            <w:tcW w:w="567" w:type="dxa"/>
          </w:tcPr>
          <w:p w14:paraId="1483E254" w14:textId="318F6C6E" w:rsidR="0090364E" w:rsidRDefault="0090364E" w:rsidP="0090364E">
            <w:pPr>
              <w:jc w:val="left"/>
              <w:rPr>
                <w:rFonts w:asciiTheme="minorEastAsia" w:hAnsiTheme="minorEastAsia"/>
                <w:sz w:val="24"/>
              </w:rPr>
            </w:pPr>
            <w:r>
              <w:rPr>
                <w:rFonts w:asciiTheme="minorEastAsia" w:hAnsiTheme="minorEastAsia" w:hint="eastAsia"/>
                <w:sz w:val="24"/>
              </w:rPr>
              <w:t>1</w:t>
            </w:r>
          </w:p>
        </w:tc>
        <w:tc>
          <w:tcPr>
            <w:tcW w:w="3396" w:type="dxa"/>
          </w:tcPr>
          <w:p w14:paraId="228E7A79" w14:textId="05F38062" w:rsidR="0090364E" w:rsidRPr="0090364E" w:rsidRDefault="006C098C" w:rsidP="0090364E">
            <w:pPr>
              <w:jc w:val="left"/>
            </w:pPr>
            <w:r w:rsidRPr="006C098C">
              <w:t>https://x.gd/jkID2</w:t>
            </w:r>
          </w:p>
        </w:tc>
      </w:tr>
      <w:tr w:rsidR="006C098C" w:rsidRPr="00920F7C" w14:paraId="3A73CAA5" w14:textId="77777777" w:rsidTr="00537895">
        <w:tc>
          <w:tcPr>
            <w:tcW w:w="704" w:type="dxa"/>
          </w:tcPr>
          <w:p w14:paraId="50A97D12" w14:textId="68F0849D" w:rsidR="006C098C" w:rsidRDefault="006C098C" w:rsidP="0090364E">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5</w:t>
            </w:r>
          </w:p>
        </w:tc>
        <w:tc>
          <w:tcPr>
            <w:tcW w:w="3827" w:type="dxa"/>
          </w:tcPr>
          <w:p w14:paraId="113005A4" w14:textId="36C118A3" w:rsidR="006C098C" w:rsidRDefault="006C098C" w:rsidP="0090364E">
            <w:pPr>
              <w:widowControl/>
              <w:jc w:val="left"/>
            </w:pPr>
            <w:r>
              <w:t>ケニスフリーズボックス</w:t>
            </w:r>
            <w:r>
              <w:t>(</w:t>
            </w:r>
            <w:r>
              <w:t>防水強化タイプ</w:t>
            </w:r>
            <w:r>
              <w:t>)</w:t>
            </w:r>
          </w:p>
        </w:tc>
        <w:tc>
          <w:tcPr>
            <w:tcW w:w="567" w:type="dxa"/>
          </w:tcPr>
          <w:p w14:paraId="7A551FD8" w14:textId="6E1C5FD0" w:rsidR="006C098C" w:rsidRDefault="006C098C" w:rsidP="0090364E">
            <w:pPr>
              <w:jc w:val="left"/>
              <w:rPr>
                <w:rFonts w:asciiTheme="minorEastAsia" w:hAnsiTheme="minorEastAsia" w:hint="eastAsia"/>
                <w:sz w:val="24"/>
              </w:rPr>
            </w:pPr>
            <w:r>
              <w:rPr>
                <w:rFonts w:asciiTheme="minorEastAsia" w:hAnsiTheme="minorEastAsia" w:hint="eastAsia"/>
                <w:sz w:val="24"/>
              </w:rPr>
              <w:t>2</w:t>
            </w:r>
          </w:p>
        </w:tc>
        <w:tc>
          <w:tcPr>
            <w:tcW w:w="3396" w:type="dxa"/>
          </w:tcPr>
          <w:p w14:paraId="2EB3954F" w14:textId="2DAB4C72" w:rsidR="006C098C" w:rsidRPr="006C098C" w:rsidRDefault="006C098C" w:rsidP="0090364E">
            <w:pPr>
              <w:jc w:val="left"/>
            </w:pPr>
            <w:hyperlink r:id="rId10" w:history="1">
              <w:r>
                <w:rPr>
                  <w:rStyle w:val="a7"/>
                </w:rPr>
                <w:t>https://www.monotaro.com/p/6840/8192/</w:t>
              </w:r>
            </w:hyperlink>
          </w:p>
        </w:tc>
      </w:tr>
    </w:tbl>
    <w:p w14:paraId="30E271B7" w14:textId="77777777" w:rsidR="00676C42" w:rsidRPr="00920F7C" w:rsidRDefault="00676C42" w:rsidP="00FA0BF3">
      <w:pPr>
        <w:jc w:val="left"/>
        <w:rPr>
          <w:rFonts w:asciiTheme="minorEastAsia" w:hAnsiTheme="minorEastAsia"/>
          <w:sz w:val="24"/>
        </w:rPr>
      </w:pPr>
    </w:p>
    <w:p w14:paraId="1A9EA7D0" w14:textId="4EB52009"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A439D9">
        <w:rPr>
          <w:rFonts w:asciiTheme="minorEastAsia" w:hAnsiTheme="minorEastAsia" w:hint="eastAsia"/>
          <w:sz w:val="24"/>
        </w:rPr>
        <w:t>4</w:t>
      </w:r>
      <w:r w:rsidRPr="00920F7C">
        <w:rPr>
          <w:rFonts w:asciiTheme="minorEastAsia" w:hAnsiTheme="minorEastAsia" w:hint="eastAsia"/>
          <w:sz w:val="24"/>
        </w:rPr>
        <w:t>月</w:t>
      </w:r>
      <w:r w:rsidR="004A7C22">
        <w:rPr>
          <w:rFonts w:asciiTheme="minorEastAsia" w:hAnsiTheme="minorEastAsia" w:hint="eastAsia"/>
          <w:sz w:val="24"/>
        </w:rPr>
        <w:t>2</w:t>
      </w:r>
      <w:r w:rsidR="006C098C">
        <w:rPr>
          <w:rFonts w:asciiTheme="minorEastAsia" w:hAnsiTheme="minorEastAsia" w:hint="eastAsia"/>
          <w:sz w:val="24"/>
        </w:rPr>
        <w:t>8</w:t>
      </w:r>
      <w:r w:rsidR="00E004AB" w:rsidRPr="00920F7C">
        <w:rPr>
          <w:rFonts w:asciiTheme="minorEastAsia" w:hAnsiTheme="minorEastAsia" w:hint="eastAsia"/>
          <w:sz w:val="24"/>
        </w:rPr>
        <w:t>日</w:t>
      </w:r>
      <w:r w:rsidRPr="00920F7C">
        <w:rPr>
          <w:rFonts w:asciiTheme="minorEastAsia" w:hAnsiTheme="minorEastAsia" w:hint="eastAsia"/>
          <w:sz w:val="24"/>
        </w:rPr>
        <w:t>（</w:t>
      </w:r>
      <w:r w:rsidR="006C098C">
        <w:rPr>
          <w:rFonts w:asciiTheme="minorEastAsia" w:hAnsiTheme="minorEastAsia" w:hint="eastAsia"/>
          <w:sz w:val="24"/>
        </w:rPr>
        <w:t>火</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48C286E4" w:rsidR="00E0228B"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1B100370"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4A7C22">
        <w:rPr>
          <w:rFonts w:asciiTheme="minorEastAsia" w:hAnsiTheme="minorEastAsia" w:hint="eastAsia"/>
          <w:sz w:val="24"/>
        </w:rPr>
        <w:t>5</w:t>
      </w:r>
      <w:r w:rsidR="009A28E3" w:rsidRPr="00920F7C">
        <w:rPr>
          <w:rFonts w:asciiTheme="minorEastAsia" w:hAnsiTheme="minorEastAsia" w:hint="eastAsia"/>
          <w:sz w:val="24"/>
        </w:rPr>
        <w:t>月</w:t>
      </w:r>
      <w:r w:rsidR="006C098C">
        <w:rPr>
          <w:rFonts w:asciiTheme="minorEastAsia" w:hAnsiTheme="minorEastAsia" w:hint="eastAsia"/>
          <w:sz w:val="24"/>
        </w:rPr>
        <w:t>10</w:t>
      </w:r>
      <w:r w:rsidR="00905A37" w:rsidRPr="00920F7C">
        <w:rPr>
          <w:rFonts w:asciiTheme="minorEastAsia" w:hAnsiTheme="minorEastAsia" w:hint="eastAsia"/>
          <w:sz w:val="24"/>
        </w:rPr>
        <w:t>日</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71E01BA9" w14:textId="77777777" w:rsidR="00BF3B7C" w:rsidRDefault="00BF3B7C"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hyperlink r:id="rId11" w:history="1">
        <w:r w:rsidRPr="00A25C7D">
          <w:rPr>
            <w:rStyle w:val="a7"/>
            <w:rFonts w:ascii="ＭＳ ゴシック" w:eastAsia="ＭＳ ゴシック" w:hAnsi="ＭＳ ゴシック"/>
            <w:sz w:val="20"/>
            <w:szCs w:val="20"/>
          </w:rPr>
          <w:t>https://kyotocity.form.kintoneapp.com/public/ikimonomanabi-estimate1</w:t>
        </w:r>
      </w:hyperlink>
      <w:r>
        <w:rPr>
          <w:rFonts w:ascii="ＭＳ ゴシック" w:eastAsia="ＭＳ ゴシック" w:hAnsi="ＭＳ ゴシック" w:hint="eastAsia"/>
          <w:sz w:val="20"/>
          <w:szCs w:val="20"/>
        </w:rPr>
        <w:t>から送付してください。（契約に至った際には、見積書原本を改めて提出してください。）</w:t>
      </w: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50F0D"/>
    <w:rsid w:val="00297BD5"/>
    <w:rsid w:val="002D7F7C"/>
    <w:rsid w:val="00315BE5"/>
    <w:rsid w:val="0032465A"/>
    <w:rsid w:val="00344FD7"/>
    <w:rsid w:val="0034523E"/>
    <w:rsid w:val="00357127"/>
    <w:rsid w:val="0038416C"/>
    <w:rsid w:val="003B0452"/>
    <w:rsid w:val="003D791A"/>
    <w:rsid w:val="003F5E08"/>
    <w:rsid w:val="003F7623"/>
    <w:rsid w:val="004044E5"/>
    <w:rsid w:val="004112BF"/>
    <w:rsid w:val="004127CF"/>
    <w:rsid w:val="00435C52"/>
    <w:rsid w:val="00445CF0"/>
    <w:rsid w:val="00451067"/>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25F2D"/>
    <w:rsid w:val="0063671A"/>
    <w:rsid w:val="006461EA"/>
    <w:rsid w:val="00660839"/>
    <w:rsid w:val="00664FA1"/>
    <w:rsid w:val="00676C42"/>
    <w:rsid w:val="00680F81"/>
    <w:rsid w:val="00686D9B"/>
    <w:rsid w:val="006A4C39"/>
    <w:rsid w:val="006A4E68"/>
    <w:rsid w:val="006C098C"/>
    <w:rsid w:val="006C5F1D"/>
    <w:rsid w:val="006E1BE5"/>
    <w:rsid w:val="006E2D36"/>
    <w:rsid w:val="007038C7"/>
    <w:rsid w:val="0070622C"/>
    <w:rsid w:val="00715A49"/>
    <w:rsid w:val="00755958"/>
    <w:rsid w:val="00763A53"/>
    <w:rsid w:val="00767643"/>
    <w:rsid w:val="0078756C"/>
    <w:rsid w:val="00792366"/>
    <w:rsid w:val="007C6B3F"/>
    <w:rsid w:val="007F00D4"/>
    <w:rsid w:val="007F1299"/>
    <w:rsid w:val="008027DE"/>
    <w:rsid w:val="00804481"/>
    <w:rsid w:val="008221DA"/>
    <w:rsid w:val="0082388C"/>
    <w:rsid w:val="00836204"/>
    <w:rsid w:val="00895B9C"/>
    <w:rsid w:val="008C7DC8"/>
    <w:rsid w:val="008E2CD3"/>
    <w:rsid w:val="008F6960"/>
    <w:rsid w:val="0090364E"/>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C510F"/>
    <w:rsid w:val="00CE0200"/>
    <w:rsid w:val="00CF4827"/>
    <w:rsid w:val="00CF5459"/>
    <w:rsid w:val="00D04B85"/>
    <w:rsid w:val="00D26B59"/>
    <w:rsid w:val="00D72C03"/>
    <w:rsid w:val="00D857AB"/>
    <w:rsid w:val="00D87F35"/>
    <w:rsid w:val="00DA589A"/>
    <w:rsid w:val="00DB29D7"/>
    <w:rsid w:val="00E004AB"/>
    <w:rsid w:val="00E0228B"/>
    <w:rsid w:val="00E05883"/>
    <w:rsid w:val="00E15B41"/>
    <w:rsid w:val="00E64620"/>
    <w:rsid w:val="00E74497"/>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giyama-gen.co.jp/cms_Gm8xy6aA/wp-content/uploads/2022/06/202007172034423645.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11" Type="http://schemas.openxmlformats.org/officeDocument/2006/relationships/hyperlink" Target="https://kyotocity.form.kintoneapp.com/public/ikimonomanabi-estimate1" TargetMode="External"/><Relationship Id="rId5" Type="http://schemas.openxmlformats.org/officeDocument/2006/relationships/endnotes" Target="endnotes.xml"/><Relationship Id="rId10" Type="http://schemas.openxmlformats.org/officeDocument/2006/relationships/hyperlink" Target="https://www.monotaro.com/p/6840/8192/" TargetMode="External"/><Relationship Id="rId4" Type="http://schemas.openxmlformats.org/officeDocument/2006/relationships/footnotes" Target="footnotes.xml"/><Relationship Id="rId9" Type="http://schemas.openxmlformats.org/officeDocument/2006/relationships/hyperlink" Target="https://www.bmbio.com/shop/g/gBMSC020015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2023-12-18T08:28:00Z</cp:lastPrinted>
  <dcterms:created xsi:type="dcterms:W3CDTF">2026-04-22T06:55:00Z</dcterms:created>
  <dcterms:modified xsi:type="dcterms:W3CDTF">2026-04-22T06:58:00Z</dcterms:modified>
</cp:coreProperties>
</file>