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03" w:rsidRDefault="009245E1" w:rsidP="009245E1">
      <w:pPr>
        <w:jc w:val="center"/>
        <w:rPr>
          <w:sz w:val="24"/>
          <w:szCs w:val="24"/>
        </w:rPr>
      </w:pPr>
      <w:r w:rsidRPr="009245E1">
        <w:rPr>
          <w:rFonts w:hint="eastAsia"/>
          <w:sz w:val="24"/>
          <w:szCs w:val="24"/>
        </w:rPr>
        <w:t>仕様書総括表</w:t>
      </w:r>
    </w:p>
    <w:p w:rsidR="009245E1" w:rsidRPr="009245E1" w:rsidRDefault="009245E1" w:rsidP="009245E1">
      <w:pPr>
        <w:pStyle w:val="a7"/>
        <w:numPr>
          <w:ilvl w:val="0"/>
          <w:numId w:val="1"/>
        </w:numPr>
        <w:ind w:leftChars="0"/>
        <w:jc w:val="left"/>
        <w:rPr>
          <w:szCs w:val="21"/>
        </w:rPr>
      </w:pPr>
      <w:r w:rsidRPr="009245E1">
        <w:rPr>
          <w:rFonts w:hint="eastAsia"/>
          <w:szCs w:val="21"/>
        </w:rPr>
        <w:t>品名</w:t>
      </w:r>
    </w:p>
    <w:p w:rsidR="009245E1" w:rsidRDefault="009245E1" w:rsidP="009245E1">
      <w:pPr>
        <w:pStyle w:val="a7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作業上衣（清夏）</w:t>
      </w:r>
    </w:p>
    <w:p w:rsidR="009245E1" w:rsidRDefault="009245E1" w:rsidP="009245E1">
      <w:pPr>
        <w:jc w:val="left"/>
        <w:rPr>
          <w:szCs w:val="21"/>
        </w:rPr>
      </w:pPr>
    </w:p>
    <w:p w:rsidR="009245E1" w:rsidRPr="009245E1" w:rsidRDefault="009245E1" w:rsidP="009245E1">
      <w:pPr>
        <w:pStyle w:val="a7"/>
        <w:numPr>
          <w:ilvl w:val="0"/>
          <w:numId w:val="1"/>
        </w:numPr>
        <w:ind w:leftChars="0"/>
        <w:jc w:val="left"/>
        <w:rPr>
          <w:szCs w:val="21"/>
        </w:rPr>
      </w:pPr>
      <w:r w:rsidRPr="009245E1">
        <w:rPr>
          <w:rFonts w:hint="eastAsia"/>
          <w:szCs w:val="21"/>
        </w:rPr>
        <w:t>生地</w:t>
      </w:r>
    </w:p>
    <w:p w:rsidR="009245E1" w:rsidRDefault="009245E1" w:rsidP="009245E1">
      <w:pPr>
        <w:pStyle w:val="a7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生地は次のいずれかとし，生地見本，品質証明書及び出荷引受書を提出すること。</w:t>
      </w:r>
    </w:p>
    <w:p w:rsidR="009245E1" w:rsidRDefault="009245E1" w:rsidP="009245E1">
      <w:pPr>
        <w:pStyle w:val="a7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なお，色相については，行財政局人事部給与課（以下「給与課」という）の指示に従い，染色終了後，縫製前に給与課と協議すること。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283"/>
        <w:gridCol w:w="426"/>
        <w:gridCol w:w="2268"/>
        <w:gridCol w:w="2268"/>
        <w:gridCol w:w="2120"/>
      </w:tblGrid>
      <w:tr w:rsidR="009245E1" w:rsidTr="00425745">
        <w:tc>
          <w:tcPr>
            <w:tcW w:w="1985" w:type="dxa"/>
            <w:gridSpan w:val="3"/>
          </w:tcPr>
          <w:p w:rsidR="009245E1" w:rsidRDefault="009245E1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2268" w:type="dxa"/>
          </w:tcPr>
          <w:p w:rsidR="009245E1" w:rsidRDefault="009245E1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ユニチカ</w:t>
            </w:r>
          </w:p>
        </w:tc>
        <w:tc>
          <w:tcPr>
            <w:tcW w:w="2268" w:type="dxa"/>
          </w:tcPr>
          <w:p w:rsidR="009245E1" w:rsidRDefault="009245E1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クラレ</w:t>
            </w:r>
          </w:p>
        </w:tc>
        <w:tc>
          <w:tcPr>
            <w:tcW w:w="2120" w:type="dxa"/>
          </w:tcPr>
          <w:p w:rsidR="009245E1" w:rsidRDefault="009245E1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日清紡</w:t>
            </w:r>
          </w:p>
        </w:tc>
      </w:tr>
      <w:tr w:rsidR="009245E1" w:rsidTr="00425745">
        <w:tc>
          <w:tcPr>
            <w:tcW w:w="1985" w:type="dxa"/>
            <w:gridSpan w:val="3"/>
          </w:tcPr>
          <w:p w:rsidR="009245E1" w:rsidRDefault="009245E1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品名・品番等</w:t>
            </w:r>
          </w:p>
        </w:tc>
        <w:tc>
          <w:tcPr>
            <w:tcW w:w="2268" w:type="dxa"/>
          </w:tcPr>
          <w:p w:rsidR="009245E1" w:rsidRDefault="009245E1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パルパーバーバリー</w:t>
            </w:r>
          </w:p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複重層糸使用</w:t>
            </w:r>
          </w:p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Ｐ</w:t>
            </w:r>
            <w:r>
              <w:rPr>
                <w:rFonts w:hint="eastAsia"/>
                <w:szCs w:val="21"/>
              </w:rPr>
              <w:t>5100</w:t>
            </w:r>
            <w:r>
              <w:rPr>
                <w:rFonts w:hint="eastAsia"/>
                <w:szCs w:val="21"/>
              </w:rPr>
              <w:t>－Ａ</w:t>
            </w:r>
          </w:p>
        </w:tc>
        <w:tc>
          <w:tcPr>
            <w:tcW w:w="2268" w:type="dxa"/>
          </w:tcPr>
          <w:p w:rsidR="009245E1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スパルコット</w:t>
            </w:r>
          </w:p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バーバリ</w:t>
            </w:r>
          </w:p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複重層糸使用</w:t>
            </w:r>
          </w:p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2430</w:t>
            </w:r>
          </w:p>
        </w:tc>
        <w:tc>
          <w:tcPr>
            <w:tcW w:w="2120" w:type="dxa"/>
          </w:tcPr>
          <w:p w:rsidR="009245E1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ＳＴディオナ</w:t>
            </w:r>
          </w:p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バーバリ</w:t>
            </w:r>
          </w:p>
          <w:p w:rsidR="00425745" w:rsidRDefault="00425745" w:rsidP="00425745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複重層糸使用</w:t>
            </w:r>
          </w:p>
          <w:p w:rsidR="00425745" w:rsidRP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ＳＷ</w:t>
            </w:r>
            <w:r>
              <w:rPr>
                <w:rFonts w:hint="eastAsia"/>
                <w:szCs w:val="21"/>
              </w:rPr>
              <w:t>40300</w:t>
            </w:r>
          </w:p>
        </w:tc>
      </w:tr>
      <w:tr w:rsidR="009245E1" w:rsidTr="00425745">
        <w:tc>
          <w:tcPr>
            <w:tcW w:w="1985" w:type="dxa"/>
            <w:gridSpan w:val="3"/>
          </w:tcPr>
          <w:p w:rsidR="009245E1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混紡率（％）</w:t>
            </w:r>
          </w:p>
        </w:tc>
        <w:tc>
          <w:tcPr>
            <w:tcW w:w="2268" w:type="dxa"/>
          </w:tcPr>
          <w:p w:rsidR="009245E1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ポリエステル　</w:t>
            </w:r>
            <w:r>
              <w:rPr>
                <w:rFonts w:hint="eastAsia"/>
                <w:szCs w:val="21"/>
              </w:rPr>
              <w:t>30</w:t>
            </w:r>
          </w:p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綿　　　　　　</w:t>
            </w: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2268" w:type="dxa"/>
          </w:tcPr>
          <w:p w:rsidR="009245E1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ポリエステル　　</w:t>
            </w:r>
            <w:r>
              <w:rPr>
                <w:rFonts w:hint="eastAsia"/>
                <w:szCs w:val="21"/>
              </w:rPr>
              <w:t>25</w:t>
            </w:r>
          </w:p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綿　　　　　　　</w:t>
            </w: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2120" w:type="dxa"/>
          </w:tcPr>
          <w:p w:rsidR="009245E1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ポリエステル　</w:t>
            </w:r>
            <w:r>
              <w:rPr>
                <w:rFonts w:hint="eastAsia"/>
                <w:szCs w:val="21"/>
              </w:rPr>
              <w:t>20</w:t>
            </w:r>
          </w:p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綿　　　　　　</w:t>
            </w:r>
            <w:r>
              <w:rPr>
                <w:rFonts w:hint="eastAsia"/>
                <w:szCs w:val="21"/>
              </w:rPr>
              <w:t>80</w:t>
            </w:r>
          </w:p>
        </w:tc>
      </w:tr>
      <w:tr w:rsidR="00425745" w:rsidTr="00425745">
        <w:tc>
          <w:tcPr>
            <w:tcW w:w="1559" w:type="dxa"/>
            <w:gridSpan w:val="2"/>
            <w:vMerge w:val="restart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糸番手</w:t>
            </w:r>
          </w:p>
        </w:tc>
        <w:tc>
          <w:tcPr>
            <w:tcW w:w="426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</w:p>
        </w:tc>
        <w:tc>
          <w:tcPr>
            <w:tcW w:w="2268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30/1</w:t>
            </w:r>
          </w:p>
        </w:tc>
        <w:tc>
          <w:tcPr>
            <w:tcW w:w="2268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30/1</w:t>
            </w:r>
          </w:p>
        </w:tc>
        <w:tc>
          <w:tcPr>
            <w:tcW w:w="2120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30/1</w:t>
            </w:r>
          </w:p>
        </w:tc>
      </w:tr>
      <w:tr w:rsidR="00425745" w:rsidTr="00425745">
        <w:tc>
          <w:tcPr>
            <w:tcW w:w="1559" w:type="dxa"/>
            <w:gridSpan w:val="2"/>
            <w:vMerge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緯</w:t>
            </w:r>
          </w:p>
        </w:tc>
        <w:tc>
          <w:tcPr>
            <w:tcW w:w="2268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30/1</w:t>
            </w:r>
          </w:p>
        </w:tc>
        <w:tc>
          <w:tcPr>
            <w:tcW w:w="2268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30/1</w:t>
            </w:r>
          </w:p>
        </w:tc>
        <w:tc>
          <w:tcPr>
            <w:tcW w:w="2120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30/1</w:t>
            </w:r>
          </w:p>
        </w:tc>
      </w:tr>
      <w:tr w:rsidR="00425745" w:rsidTr="00425745">
        <w:tc>
          <w:tcPr>
            <w:tcW w:w="1559" w:type="dxa"/>
            <w:gridSpan w:val="2"/>
            <w:vMerge w:val="restart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密度</w:t>
            </w:r>
          </w:p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（吋間）</w:t>
            </w:r>
          </w:p>
        </w:tc>
        <w:tc>
          <w:tcPr>
            <w:tcW w:w="426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</w:p>
        </w:tc>
        <w:tc>
          <w:tcPr>
            <w:tcW w:w="2268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123</w:t>
            </w:r>
            <w:r>
              <w:rPr>
                <w:rFonts w:hint="eastAsia"/>
                <w:szCs w:val="21"/>
              </w:rPr>
              <w:t>本（生機）</w:t>
            </w:r>
          </w:p>
        </w:tc>
        <w:tc>
          <w:tcPr>
            <w:tcW w:w="2268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122</w:t>
            </w:r>
            <w:r>
              <w:rPr>
                <w:rFonts w:hint="eastAsia"/>
                <w:szCs w:val="21"/>
              </w:rPr>
              <w:t>本（生機）</w:t>
            </w:r>
          </w:p>
        </w:tc>
        <w:tc>
          <w:tcPr>
            <w:tcW w:w="2120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125</w:t>
            </w:r>
            <w:r>
              <w:rPr>
                <w:rFonts w:hint="eastAsia"/>
                <w:szCs w:val="21"/>
              </w:rPr>
              <w:t>本（生機）</w:t>
            </w:r>
          </w:p>
        </w:tc>
      </w:tr>
      <w:tr w:rsidR="00425745" w:rsidTr="00425745">
        <w:tc>
          <w:tcPr>
            <w:tcW w:w="1559" w:type="dxa"/>
            <w:gridSpan w:val="2"/>
            <w:vMerge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緯</w:t>
            </w:r>
          </w:p>
        </w:tc>
        <w:tc>
          <w:tcPr>
            <w:tcW w:w="2268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  <w:r>
              <w:rPr>
                <w:rFonts w:hint="eastAsia"/>
                <w:szCs w:val="21"/>
              </w:rPr>
              <w:t>本（生機）</w:t>
            </w:r>
          </w:p>
        </w:tc>
        <w:tc>
          <w:tcPr>
            <w:tcW w:w="2268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63</w:t>
            </w:r>
            <w:r>
              <w:rPr>
                <w:rFonts w:hint="eastAsia"/>
                <w:szCs w:val="21"/>
              </w:rPr>
              <w:t>本（生機）</w:t>
            </w:r>
          </w:p>
        </w:tc>
        <w:tc>
          <w:tcPr>
            <w:tcW w:w="2120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  <w:r>
              <w:rPr>
                <w:rFonts w:hint="eastAsia"/>
                <w:szCs w:val="21"/>
              </w:rPr>
              <w:t>本（生機）</w:t>
            </w:r>
          </w:p>
        </w:tc>
      </w:tr>
      <w:tr w:rsidR="00425745" w:rsidTr="000159E1">
        <w:tc>
          <w:tcPr>
            <w:tcW w:w="1985" w:type="dxa"/>
            <w:gridSpan w:val="3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巾×長さ</w:t>
            </w:r>
          </w:p>
        </w:tc>
        <w:tc>
          <w:tcPr>
            <w:tcW w:w="2268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2268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2120" w:type="dxa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50</w:t>
            </w:r>
          </w:p>
        </w:tc>
      </w:tr>
      <w:tr w:rsidR="00425745" w:rsidTr="009268DA">
        <w:tc>
          <w:tcPr>
            <w:tcW w:w="1985" w:type="dxa"/>
            <w:gridSpan w:val="3"/>
          </w:tcPr>
          <w:p w:rsidR="00425745" w:rsidRDefault="00425745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重量（ｇ</w:t>
            </w:r>
            <w:r>
              <w:rPr>
                <w:rFonts w:hint="eastAsia"/>
                <w:szCs w:val="21"/>
              </w:rPr>
              <w:t>/</w:t>
            </w:r>
            <w:r w:rsidR="00306416">
              <w:rPr>
                <w:rFonts w:hint="eastAsia"/>
                <w:szCs w:val="21"/>
              </w:rPr>
              <w:t>m</w:t>
            </w:r>
            <w:r w:rsidR="00306416" w:rsidRPr="00306416">
              <w:rPr>
                <w:rFonts w:hint="eastAsia"/>
                <w:szCs w:val="21"/>
                <w:vertAlign w:val="superscript"/>
              </w:rPr>
              <w:t>２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</w:tcPr>
          <w:p w:rsidR="00425745" w:rsidRDefault="00306416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130</w:t>
            </w:r>
          </w:p>
        </w:tc>
        <w:tc>
          <w:tcPr>
            <w:tcW w:w="2268" w:type="dxa"/>
          </w:tcPr>
          <w:p w:rsidR="00425745" w:rsidRDefault="00306416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186.6</w:t>
            </w:r>
          </w:p>
        </w:tc>
        <w:tc>
          <w:tcPr>
            <w:tcW w:w="2120" w:type="dxa"/>
          </w:tcPr>
          <w:p w:rsidR="00425745" w:rsidRDefault="00306416" w:rsidP="009245E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180</w:t>
            </w:r>
          </w:p>
        </w:tc>
      </w:tr>
      <w:tr w:rsidR="00306416" w:rsidTr="00306416">
        <w:tc>
          <w:tcPr>
            <w:tcW w:w="1559" w:type="dxa"/>
            <w:gridSpan w:val="2"/>
            <w:vMerge w:val="restart"/>
          </w:tcPr>
          <w:p w:rsidR="00306416" w:rsidRDefault="00306416" w:rsidP="00306416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>引張強力</w:t>
            </w:r>
          </w:p>
          <w:p w:rsidR="00306416" w:rsidRDefault="00306416" w:rsidP="00306416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 xml:space="preserve">　（</w:t>
            </w:r>
            <w:r>
              <w:t>K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）</w:t>
            </w:r>
          </w:p>
        </w:tc>
        <w:tc>
          <w:tcPr>
            <w:tcW w:w="426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102</w:t>
            </w:r>
          </w:p>
        </w:tc>
        <w:tc>
          <w:tcPr>
            <w:tcW w:w="2120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93.5</w:t>
            </w:r>
          </w:p>
        </w:tc>
      </w:tr>
      <w:tr w:rsidR="00306416" w:rsidTr="00306416">
        <w:tc>
          <w:tcPr>
            <w:tcW w:w="1559" w:type="dxa"/>
            <w:gridSpan w:val="2"/>
            <w:vMerge/>
          </w:tcPr>
          <w:p w:rsidR="00306416" w:rsidRDefault="00306416" w:rsidP="00306416">
            <w:pPr>
              <w:pStyle w:val="a7"/>
              <w:ind w:leftChars="0" w:left="0"/>
              <w:jc w:val="left"/>
            </w:pPr>
          </w:p>
        </w:tc>
        <w:tc>
          <w:tcPr>
            <w:tcW w:w="426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緯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</w:p>
        </w:tc>
        <w:tc>
          <w:tcPr>
            <w:tcW w:w="2120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32.3</w:t>
            </w:r>
          </w:p>
        </w:tc>
      </w:tr>
      <w:tr w:rsidR="00306416" w:rsidTr="00306416">
        <w:tc>
          <w:tcPr>
            <w:tcW w:w="1559" w:type="dxa"/>
            <w:gridSpan w:val="2"/>
            <w:vMerge w:val="restart"/>
          </w:tcPr>
          <w:p w:rsidR="00306416" w:rsidRDefault="00306416" w:rsidP="00306416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>引裂強力</w:t>
            </w:r>
          </w:p>
          <w:p w:rsidR="00306416" w:rsidRDefault="00306416" w:rsidP="00306416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 xml:space="preserve">　（ｇ）</w:t>
            </w:r>
          </w:p>
        </w:tc>
        <w:tc>
          <w:tcPr>
            <w:tcW w:w="426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2150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1900</w:t>
            </w:r>
          </w:p>
        </w:tc>
        <w:tc>
          <w:tcPr>
            <w:tcW w:w="2120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2190</w:t>
            </w:r>
          </w:p>
        </w:tc>
      </w:tr>
      <w:tr w:rsidR="00306416" w:rsidTr="00306416">
        <w:tc>
          <w:tcPr>
            <w:tcW w:w="1559" w:type="dxa"/>
            <w:gridSpan w:val="2"/>
            <w:vMerge/>
          </w:tcPr>
          <w:p w:rsidR="00306416" w:rsidRDefault="00306416" w:rsidP="00306416">
            <w:pPr>
              <w:pStyle w:val="a7"/>
              <w:ind w:leftChars="0" w:left="0"/>
              <w:jc w:val="left"/>
            </w:pPr>
          </w:p>
        </w:tc>
        <w:tc>
          <w:tcPr>
            <w:tcW w:w="426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緯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1575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1700</w:t>
            </w:r>
          </w:p>
        </w:tc>
        <w:tc>
          <w:tcPr>
            <w:tcW w:w="2120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1640</w:t>
            </w:r>
          </w:p>
        </w:tc>
      </w:tr>
      <w:tr w:rsidR="00306416" w:rsidTr="00306416">
        <w:tc>
          <w:tcPr>
            <w:tcW w:w="1559" w:type="dxa"/>
            <w:gridSpan w:val="2"/>
            <w:vMerge w:val="restart"/>
          </w:tcPr>
          <w:p w:rsidR="00306416" w:rsidRDefault="00306416" w:rsidP="00306416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>収縮率</w:t>
            </w:r>
          </w:p>
          <w:p w:rsidR="00306416" w:rsidRDefault="00306416" w:rsidP="00306416">
            <w:pPr>
              <w:pStyle w:val="a7"/>
              <w:ind w:leftChars="0" w:left="0" w:firstLineChars="100" w:firstLine="210"/>
              <w:jc w:val="left"/>
            </w:pPr>
            <w:r>
              <w:rPr>
                <w:rFonts w:hint="eastAsia"/>
              </w:rPr>
              <w:t>（％）</w:t>
            </w:r>
          </w:p>
        </w:tc>
        <w:tc>
          <w:tcPr>
            <w:tcW w:w="426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  <w:r>
              <w:rPr>
                <w:rFonts w:hint="eastAsia"/>
                <w:szCs w:val="21"/>
              </w:rPr>
              <w:t>以内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1.8</w:t>
            </w:r>
            <w:r>
              <w:rPr>
                <w:rFonts w:hint="eastAsia"/>
                <w:szCs w:val="21"/>
              </w:rPr>
              <w:t>以内</w:t>
            </w:r>
          </w:p>
        </w:tc>
        <w:tc>
          <w:tcPr>
            <w:tcW w:w="2120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  <w:r>
              <w:rPr>
                <w:rFonts w:hint="eastAsia"/>
                <w:szCs w:val="21"/>
              </w:rPr>
              <w:t>以内</w:t>
            </w:r>
          </w:p>
        </w:tc>
      </w:tr>
      <w:tr w:rsidR="00306416" w:rsidTr="00306416">
        <w:tc>
          <w:tcPr>
            <w:tcW w:w="1559" w:type="dxa"/>
            <w:gridSpan w:val="2"/>
            <w:vMerge/>
          </w:tcPr>
          <w:p w:rsidR="00306416" w:rsidRDefault="00306416" w:rsidP="00306416">
            <w:pPr>
              <w:pStyle w:val="a7"/>
              <w:ind w:leftChars="0" w:left="0"/>
              <w:jc w:val="left"/>
            </w:pPr>
          </w:p>
        </w:tc>
        <w:tc>
          <w:tcPr>
            <w:tcW w:w="426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緯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  <w:r>
              <w:rPr>
                <w:rFonts w:hint="eastAsia"/>
                <w:szCs w:val="21"/>
              </w:rPr>
              <w:t>以内</w:t>
            </w:r>
          </w:p>
        </w:tc>
        <w:tc>
          <w:tcPr>
            <w:tcW w:w="2268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以内</w:t>
            </w:r>
          </w:p>
        </w:tc>
        <w:tc>
          <w:tcPr>
            <w:tcW w:w="2120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以内</w:t>
            </w:r>
          </w:p>
        </w:tc>
      </w:tr>
      <w:tr w:rsidR="00306416" w:rsidTr="00306416">
        <w:trPr>
          <w:trHeight w:val="402"/>
        </w:trPr>
        <w:tc>
          <w:tcPr>
            <w:tcW w:w="1559" w:type="dxa"/>
            <w:gridSpan w:val="2"/>
            <w:vMerge w:val="restart"/>
          </w:tcPr>
          <w:p w:rsidR="00306416" w:rsidRDefault="00306416" w:rsidP="00306416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>引張伸度</w:t>
            </w:r>
          </w:p>
          <w:p w:rsidR="00306416" w:rsidRDefault="00306416" w:rsidP="00306416">
            <w:pPr>
              <w:pStyle w:val="a7"/>
              <w:ind w:leftChars="0" w:left="0"/>
              <w:jc w:val="left"/>
            </w:pPr>
            <w:r>
              <w:rPr>
                <w:rFonts w:hint="eastAsia"/>
              </w:rPr>
              <w:t xml:space="preserve">　（％）</w:t>
            </w:r>
          </w:p>
        </w:tc>
        <w:tc>
          <w:tcPr>
            <w:tcW w:w="426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</w:p>
        </w:tc>
        <w:tc>
          <w:tcPr>
            <w:tcW w:w="2268" w:type="dxa"/>
          </w:tcPr>
          <w:p w:rsidR="00306416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10.0</w:t>
            </w:r>
            <w:r>
              <w:rPr>
                <w:rFonts w:hint="eastAsia"/>
                <w:szCs w:val="21"/>
              </w:rPr>
              <w:t>以上</w:t>
            </w:r>
          </w:p>
        </w:tc>
        <w:tc>
          <w:tcPr>
            <w:tcW w:w="2268" w:type="dxa"/>
          </w:tcPr>
          <w:p w:rsidR="00306416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10.0</w:t>
            </w:r>
            <w:r>
              <w:rPr>
                <w:rFonts w:hint="eastAsia"/>
                <w:szCs w:val="21"/>
              </w:rPr>
              <w:t>以上</w:t>
            </w:r>
          </w:p>
        </w:tc>
        <w:tc>
          <w:tcPr>
            <w:tcW w:w="2120" w:type="dxa"/>
          </w:tcPr>
          <w:p w:rsidR="00306416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14.7</w:t>
            </w:r>
          </w:p>
        </w:tc>
      </w:tr>
      <w:tr w:rsidR="00306416" w:rsidTr="00306416">
        <w:trPr>
          <w:trHeight w:val="193"/>
        </w:trPr>
        <w:tc>
          <w:tcPr>
            <w:tcW w:w="1559" w:type="dxa"/>
            <w:gridSpan w:val="2"/>
            <w:vMerge/>
          </w:tcPr>
          <w:p w:rsidR="00306416" w:rsidRDefault="00306416" w:rsidP="00306416">
            <w:pPr>
              <w:pStyle w:val="a7"/>
              <w:ind w:leftChars="0" w:left="0"/>
              <w:jc w:val="left"/>
            </w:pPr>
          </w:p>
        </w:tc>
        <w:tc>
          <w:tcPr>
            <w:tcW w:w="426" w:type="dxa"/>
          </w:tcPr>
          <w:p w:rsidR="00306416" w:rsidRDefault="00306416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緯</w:t>
            </w:r>
          </w:p>
        </w:tc>
        <w:tc>
          <w:tcPr>
            <w:tcW w:w="2268" w:type="dxa"/>
          </w:tcPr>
          <w:p w:rsidR="00306416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10.0</w:t>
            </w:r>
            <w:r>
              <w:rPr>
                <w:rFonts w:hint="eastAsia"/>
                <w:szCs w:val="21"/>
              </w:rPr>
              <w:t>以上</w:t>
            </w:r>
          </w:p>
        </w:tc>
        <w:tc>
          <w:tcPr>
            <w:tcW w:w="2268" w:type="dxa"/>
          </w:tcPr>
          <w:p w:rsidR="00306416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10.0</w:t>
            </w:r>
            <w:r>
              <w:rPr>
                <w:rFonts w:hint="eastAsia"/>
                <w:szCs w:val="21"/>
              </w:rPr>
              <w:t>以上</w:t>
            </w:r>
          </w:p>
        </w:tc>
        <w:tc>
          <w:tcPr>
            <w:tcW w:w="2120" w:type="dxa"/>
          </w:tcPr>
          <w:p w:rsidR="00306416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15.1</w:t>
            </w:r>
          </w:p>
        </w:tc>
      </w:tr>
      <w:tr w:rsidR="00F42A14" w:rsidTr="0050335F">
        <w:tc>
          <w:tcPr>
            <w:tcW w:w="1985" w:type="dxa"/>
            <w:gridSpan w:val="3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色相</w:t>
            </w:r>
          </w:p>
        </w:tc>
        <w:tc>
          <w:tcPr>
            <w:tcW w:w="2268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指定色（紺）</w:t>
            </w:r>
          </w:p>
        </w:tc>
        <w:tc>
          <w:tcPr>
            <w:tcW w:w="2268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指定色（紺）</w:t>
            </w:r>
          </w:p>
        </w:tc>
        <w:tc>
          <w:tcPr>
            <w:tcW w:w="2120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指定色（紺）</w:t>
            </w:r>
          </w:p>
        </w:tc>
      </w:tr>
      <w:tr w:rsidR="00F42A14" w:rsidTr="00F42A14">
        <w:tc>
          <w:tcPr>
            <w:tcW w:w="1276" w:type="dxa"/>
            <w:vMerge w:val="restart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</w:p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堅牢度</w:t>
            </w:r>
          </w:p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耐光</w:t>
            </w:r>
          </w:p>
        </w:tc>
        <w:tc>
          <w:tcPr>
            <w:tcW w:w="2268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  <w:tc>
          <w:tcPr>
            <w:tcW w:w="2268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  <w:tc>
          <w:tcPr>
            <w:tcW w:w="2120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</w:tr>
      <w:tr w:rsidR="00F42A14" w:rsidTr="00F42A14">
        <w:tc>
          <w:tcPr>
            <w:tcW w:w="1276" w:type="dxa"/>
            <w:vMerge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洗濯</w:t>
            </w:r>
          </w:p>
        </w:tc>
        <w:tc>
          <w:tcPr>
            <w:tcW w:w="2268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  <w:tc>
          <w:tcPr>
            <w:tcW w:w="2268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  <w:tc>
          <w:tcPr>
            <w:tcW w:w="2120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</w:tr>
      <w:tr w:rsidR="00F42A14" w:rsidTr="00F42A14">
        <w:tc>
          <w:tcPr>
            <w:tcW w:w="1276" w:type="dxa"/>
            <w:vMerge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摩擦</w:t>
            </w:r>
          </w:p>
        </w:tc>
        <w:tc>
          <w:tcPr>
            <w:tcW w:w="2268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  <w:tc>
          <w:tcPr>
            <w:tcW w:w="2268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  <w:tc>
          <w:tcPr>
            <w:tcW w:w="2120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</w:tr>
      <w:tr w:rsidR="00F42A14" w:rsidTr="00F42A14">
        <w:tc>
          <w:tcPr>
            <w:tcW w:w="1276" w:type="dxa"/>
            <w:vMerge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汚染</w:t>
            </w:r>
          </w:p>
        </w:tc>
        <w:tc>
          <w:tcPr>
            <w:tcW w:w="2268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  <w:tc>
          <w:tcPr>
            <w:tcW w:w="2268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  <w:tc>
          <w:tcPr>
            <w:tcW w:w="2120" w:type="dxa"/>
          </w:tcPr>
          <w:p w:rsidR="00F42A14" w:rsidRDefault="00F42A14" w:rsidP="00306416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級以上</w:t>
            </w:r>
          </w:p>
        </w:tc>
      </w:tr>
    </w:tbl>
    <w:p w:rsidR="009245E1" w:rsidRDefault="00F81AA3" w:rsidP="009245E1">
      <w:pPr>
        <w:pStyle w:val="a7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※同等品の場合は，見本品及び品質保証証明書を同等品報告書に添付すること。</w:t>
      </w:r>
    </w:p>
    <w:p w:rsidR="00F81AA3" w:rsidRDefault="00F81AA3" w:rsidP="00D5546C">
      <w:pPr>
        <w:pStyle w:val="a7"/>
        <w:spacing w:line="360" w:lineRule="auto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lastRenderedPageBreak/>
        <w:t>３．縫製</w:t>
      </w:r>
    </w:p>
    <w:p w:rsidR="00F81AA3" w:rsidRDefault="00F81AA3" w:rsidP="00D5546C">
      <w:pPr>
        <w:pStyle w:val="a7"/>
        <w:spacing w:line="360" w:lineRule="auto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 xml:space="preserve">　　別添仕様書に基づき，縫製を行うこと。</w:t>
      </w:r>
    </w:p>
    <w:p w:rsidR="00F81AA3" w:rsidRDefault="00F81AA3" w:rsidP="00D5546C">
      <w:pPr>
        <w:pStyle w:val="a7"/>
        <w:spacing w:line="360" w:lineRule="auto"/>
        <w:ind w:leftChars="0" w:left="420"/>
        <w:jc w:val="left"/>
        <w:rPr>
          <w:szCs w:val="21"/>
        </w:rPr>
      </w:pPr>
    </w:p>
    <w:p w:rsidR="009245E1" w:rsidRDefault="00F81AA3" w:rsidP="00D5546C">
      <w:pPr>
        <w:pStyle w:val="a7"/>
        <w:spacing w:line="360" w:lineRule="auto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４．サイズ</w:t>
      </w:r>
    </w:p>
    <w:p w:rsidR="00F81AA3" w:rsidRDefault="00F81AA3" w:rsidP="00D5546C">
      <w:pPr>
        <w:pStyle w:val="a7"/>
        <w:spacing w:line="360" w:lineRule="auto"/>
        <w:ind w:leftChars="0"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7D63C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別添仕様書に基づき，サイズ表どおり縫製を行うこと。ただし，一部適合しない者については</w:t>
      </w:r>
      <w:r w:rsidR="007D63C0">
        <w:rPr>
          <w:rFonts w:hint="eastAsia"/>
          <w:szCs w:val="21"/>
        </w:rPr>
        <w:t>，採寸のうえ，縫製を行うこと。</w:t>
      </w:r>
    </w:p>
    <w:p w:rsidR="007D63C0" w:rsidRDefault="007D63C0" w:rsidP="00D5546C">
      <w:pPr>
        <w:pStyle w:val="a7"/>
        <w:spacing w:line="360" w:lineRule="auto"/>
        <w:ind w:leftChars="0"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なお，採寸は，該当職員の勤務する各所属において，庶務担当者と連絡のうえ，</w:t>
      </w:r>
    </w:p>
    <w:p w:rsidR="007D63C0" w:rsidRDefault="007D63C0" w:rsidP="00D5546C">
      <w:pPr>
        <w:pStyle w:val="a7"/>
        <w:spacing w:line="360" w:lineRule="auto"/>
        <w:ind w:leftChars="0"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職員の希望日時に行うこととし，納品後に手直しが生じた場合は，速やかに責任を持って対処すること。</w:t>
      </w:r>
    </w:p>
    <w:p w:rsidR="007D63C0" w:rsidRDefault="007D63C0" w:rsidP="00D5546C">
      <w:pPr>
        <w:pStyle w:val="a7"/>
        <w:spacing w:line="360" w:lineRule="auto"/>
        <w:ind w:leftChars="0" w:left="420" w:hangingChars="200" w:hanging="420"/>
        <w:jc w:val="left"/>
        <w:rPr>
          <w:szCs w:val="21"/>
        </w:rPr>
      </w:pPr>
    </w:p>
    <w:p w:rsidR="007D63C0" w:rsidRDefault="007D63C0" w:rsidP="00D5546C">
      <w:pPr>
        <w:pStyle w:val="a7"/>
        <w:spacing w:line="360" w:lineRule="auto"/>
        <w:ind w:leftChars="0"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　５．納品</w:t>
      </w:r>
    </w:p>
    <w:p w:rsidR="007D63C0" w:rsidRDefault="007D63C0" w:rsidP="00D5546C">
      <w:pPr>
        <w:pStyle w:val="a7"/>
        <w:spacing w:line="360" w:lineRule="auto"/>
        <w:ind w:leftChars="0"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 xml:space="preserve">　　　（１）納品は，必ず全数を給与課指定の日時に，希望する場所において行うこと。</w:t>
      </w:r>
    </w:p>
    <w:p w:rsidR="007D63C0" w:rsidRDefault="007D63C0" w:rsidP="00D5546C">
      <w:pPr>
        <w:pStyle w:val="a7"/>
        <w:spacing w:line="360" w:lineRule="auto"/>
        <w:ind w:leftChars="0" w:left="1050" w:hangingChars="500" w:hanging="1050"/>
        <w:jc w:val="left"/>
        <w:rPr>
          <w:szCs w:val="21"/>
        </w:rPr>
      </w:pPr>
      <w:r>
        <w:rPr>
          <w:rFonts w:hint="eastAsia"/>
          <w:szCs w:val="21"/>
        </w:rPr>
        <w:t xml:space="preserve">　　　（２）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着を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枚の袋に入れ，サイズが判別できるように，袋の表に明記すること。</w:t>
      </w:r>
      <w:r w:rsidR="008276C9">
        <w:rPr>
          <w:rFonts w:hint="eastAsia"/>
          <w:szCs w:val="21"/>
        </w:rPr>
        <w:t>別寸者の物品については，所属名及び氏名を明記すること。</w:t>
      </w:r>
    </w:p>
    <w:p w:rsidR="007D63C0" w:rsidRDefault="007D63C0" w:rsidP="00D5546C">
      <w:pPr>
        <w:pStyle w:val="a7"/>
        <w:spacing w:line="360" w:lineRule="auto"/>
        <w:ind w:leftChars="0" w:left="1050" w:hangingChars="500" w:hanging="105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以上の方法によらない場合は給与課の指示に従うこと。</w:t>
      </w:r>
    </w:p>
    <w:p w:rsidR="007D63C0" w:rsidRDefault="007D63C0" w:rsidP="00D5546C">
      <w:pPr>
        <w:pStyle w:val="a7"/>
        <w:spacing w:line="360" w:lineRule="auto"/>
        <w:ind w:leftChars="0" w:left="1050" w:hangingChars="500" w:hanging="1050"/>
        <w:jc w:val="left"/>
        <w:rPr>
          <w:szCs w:val="21"/>
        </w:rPr>
      </w:pPr>
      <w:r>
        <w:rPr>
          <w:rFonts w:hint="eastAsia"/>
          <w:szCs w:val="21"/>
        </w:rPr>
        <w:t xml:space="preserve">　　　（３）各物品とも</w:t>
      </w:r>
      <w:r w:rsidR="00FF34ED">
        <w:rPr>
          <w:rFonts w:hint="eastAsia"/>
          <w:szCs w:val="21"/>
        </w:rPr>
        <w:t>給与課指示どおり所属別に仕分けのうえ，箱に入れ納品することとするが，箱の表には，所属名，物品名，サイズ別数量を明記すること。</w:t>
      </w:r>
    </w:p>
    <w:p w:rsidR="00FF34ED" w:rsidRDefault="00FF34ED" w:rsidP="00D5546C">
      <w:pPr>
        <w:pStyle w:val="a7"/>
        <w:spacing w:line="360" w:lineRule="auto"/>
        <w:ind w:leftChars="0" w:left="1050" w:hangingChars="500" w:hanging="1050"/>
        <w:jc w:val="left"/>
        <w:rPr>
          <w:szCs w:val="21"/>
        </w:rPr>
      </w:pPr>
    </w:p>
    <w:p w:rsidR="00FF34ED" w:rsidRDefault="00FF34ED" w:rsidP="00D5546C">
      <w:pPr>
        <w:pStyle w:val="a7"/>
        <w:spacing w:line="360" w:lineRule="auto"/>
        <w:ind w:leftChars="0" w:left="1050" w:hangingChars="500" w:hanging="1050"/>
        <w:jc w:val="left"/>
        <w:rPr>
          <w:szCs w:val="21"/>
        </w:rPr>
      </w:pPr>
      <w:r>
        <w:rPr>
          <w:rFonts w:hint="eastAsia"/>
          <w:szCs w:val="21"/>
        </w:rPr>
        <w:t xml:space="preserve">　　６．その他</w:t>
      </w:r>
    </w:p>
    <w:p w:rsidR="00D5546C" w:rsidRDefault="00FF34ED" w:rsidP="00D5546C">
      <w:pPr>
        <w:pStyle w:val="a7"/>
        <w:spacing w:line="360" w:lineRule="auto"/>
        <w:ind w:leftChars="0" w:left="1050" w:hangingChars="500" w:hanging="1050"/>
        <w:jc w:val="left"/>
        <w:rPr>
          <w:szCs w:val="21"/>
        </w:rPr>
      </w:pPr>
      <w:r>
        <w:rPr>
          <w:rFonts w:hint="eastAsia"/>
          <w:szCs w:val="21"/>
        </w:rPr>
        <w:t xml:space="preserve">　　　　以上の指示は厳守することとし，指示に従わない場合は，再度納品を行う</w:t>
      </w:r>
      <w:r w:rsidR="00D5546C">
        <w:rPr>
          <w:rFonts w:hint="eastAsia"/>
          <w:szCs w:val="21"/>
        </w:rPr>
        <w:t>こ</w:t>
      </w:r>
    </w:p>
    <w:p w:rsidR="00D5546C" w:rsidRDefault="00D5546C" w:rsidP="00D5546C">
      <w:pPr>
        <w:pStyle w:val="a7"/>
        <w:spacing w:line="360" w:lineRule="auto"/>
        <w:ind w:leftChars="300" w:left="1050" w:hangingChars="200" w:hanging="420"/>
        <w:jc w:val="left"/>
        <w:rPr>
          <w:szCs w:val="21"/>
        </w:rPr>
      </w:pPr>
      <w:r>
        <w:rPr>
          <w:rFonts w:hint="eastAsia"/>
          <w:szCs w:val="21"/>
        </w:rPr>
        <w:t>とする。またこの総括表又は別添仕様書に定めのない事項が生じた場合，その他</w:t>
      </w:r>
    </w:p>
    <w:p w:rsidR="00FF34ED" w:rsidRDefault="00D5546C" w:rsidP="00D5546C">
      <w:pPr>
        <w:pStyle w:val="a7"/>
        <w:spacing w:line="360" w:lineRule="auto"/>
        <w:ind w:leftChars="300" w:left="1050" w:hangingChars="200" w:hanging="420"/>
        <w:jc w:val="left"/>
        <w:rPr>
          <w:szCs w:val="21"/>
        </w:rPr>
      </w:pPr>
      <w:r>
        <w:rPr>
          <w:rFonts w:hint="eastAsia"/>
          <w:szCs w:val="21"/>
        </w:rPr>
        <w:t>不明な点が生じた場合等は，給与課の指示に従うこと。</w:t>
      </w:r>
    </w:p>
    <w:p w:rsidR="00D5546C" w:rsidRDefault="00D5546C" w:rsidP="00D5546C">
      <w:pPr>
        <w:pStyle w:val="a7"/>
        <w:spacing w:line="360" w:lineRule="auto"/>
        <w:ind w:leftChars="300" w:left="1050" w:hangingChars="200" w:hanging="420"/>
        <w:jc w:val="left"/>
        <w:rPr>
          <w:szCs w:val="21"/>
        </w:rPr>
      </w:pPr>
    </w:p>
    <w:p w:rsidR="00D5546C" w:rsidRDefault="00D5546C" w:rsidP="00D5546C">
      <w:pPr>
        <w:pStyle w:val="a7"/>
        <w:spacing w:line="360" w:lineRule="auto"/>
        <w:ind w:leftChars="300" w:left="1050" w:hangingChars="200" w:hanging="420"/>
        <w:jc w:val="left"/>
        <w:rPr>
          <w:szCs w:val="21"/>
        </w:rPr>
      </w:pPr>
    </w:p>
    <w:p w:rsidR="00D5546C" w:rsidRDefault="00D5546C" w:rsidP="00D5546C">
      <w:pPr>
        <w:jc w:val="center"/>
        <w:rPr>
          <w:b/>
          <w:szCs w:val="21"/>
        </w:rPr>
      </w:pPr>
      <w:r w:rsidRPr="00D5546C">
        <w:rPr>
          <w:rFonts w:hint="eastAsia"/>
          <w:b/>
          <w:szCs w:val="21"/>
        </w:rPr>
        <w:lastRenderedPageBreak/>
        <w:t>仕様書</w:t>
      </w:r>
    </w:p>
    <w:p w:rsidR="00D5546C" w:rsidRPr="00D5546C" w:rsidRDefault="00D5546C" w:rsidP="00D5546C">
      <w:pPr>
        <w:pStyle w:val="a7"/>
        <w:numPr>
          <w:ilvl w:val="0"/>
          <w:numId w:val="2"/>
        </w:numPr>
        <w:ind w:leftChars="0"/>
        <w:jc w:val="left"/>
        <w:rPr>
          <w:szCs w:val="21"/>
        </w:rPr>
      </w:pPr>
      <w:r w:rsidRPr="00D5546C">
        <w:rPr>
          <w:rFonts w:hint="eastAsia"/>
          <w:szCs w:val="21"/>
        </w:rPr>
        <w:t>品名</w:t>
      </w:r>
    </w:p>
    <w:p w:rsidR="00D5546C" w:rsidRDefault="00D5546C" w:rsidP="00D5546C">
      <w:pPr>
        <w:pStyle w:val="a7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作業上位（清夏）</w:t>
      </w:r>
    </w:p>
    <w:p w:rsidR="00D5546C" w:rsidRPr="00D5546C" w:rsidRDefault="00D5546C" w:rsidP="00D5546C">
      <w:pPr>
        <w:pStyle w:val="a7"/>
        <w:numPr>
          <w:ilvl w:val="0"/>
          <w:numId w:val="2"/>
        </w:numPr>
        <w:ind w:leftChars="0"/>
        <w:jc w:val="left"/>
        <w:rPr>
          <w:szCs w:val="21"/>
        </w:rPr>
      </w:pPr>
      <w:r w:rsidRPr="00D5546C">
        <w:rPr>
          <w:rFonts w:hint="eastAsia"/>
          <w:szCs w:val="21"/>
        </w:rPr>
        <w:t>型式</w:t>
      </w:r>
    </w:p>
    <w:p w:rsidR="00D5546C" w:rsidRDefault="00D5546C" w:rsidP="00D5546C">
      <w:pPr>
        <w:pStyle w:val="a7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開襟衿ジャンパー型，長袖</w:t>
      </w:r>
    </w:p>
    <w:p w:rsidR="00D5546C" w:rsidRPr="00D5546C" w:rsidRDefault="00D5546C" w:rsidP="00D5546C">
      <w:pPr>
        <w:pStyle w:val="a7"/>
        <w:numPr>
          <w:ilvl w:val="0"/>
          <w:numId w:val="2"/>
        </w:numPr>
        <w:ind w:leftChars="0"/>
        <w:jc w:val="left"/>
        <w:rPr>
          <w:szCs w:val="21"/>
        </w:rPr>
      </w:pPr>
      <w:r w:rsidRPr="00D5546C">
        <w:rPr>
          <w:rFonts w:hint="eastAsia"/>
          <w:szCs w:val="21"/>
        </w:rPr>
        <w:t>使用素材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6089"/>
      </w:tblGrid>
      <w:tr w:rsidR="00D5546C" w:rsidTr="002C0B83">
        <w:tc>
          <w:tcPr>
            <w:tcW w:w="1985" w:type="dxa"/>
          </w:tcPr>
          <w:p w:rsidR="002C0B83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表生地</w:t>
            </w:r>
          </w:p>
        </w:tc>
        <w:tc>
          <w:tcPr>
            <w:tcW w:w="6089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仕様書総括表のとおり</w:t>
            </w:r>
          </w:p>
        </w:tc>
      </w:tr>
      <w:tr w:rsidR="00D5546C" w:rsidTr="002C0B83">
        <w:tc>
          <w:tcPr>
            <w:tcW w:w="1985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裏地</w:t>
            </w:r>
          </w:p>
        </w:tc>
        <w:tc>
          <w:tcPr>
            <w:tcW w:w="6089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なし</w:t>
            </w:r>
          </w:p>
        </w:tc>
      </w:tr>
      <w:tr w:rsidR="00D5546C" w:rsidTr="002C0B83">
        <w:tc>
          <w:tcPr>
            <w:tcW w:w="1985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袋地</w:t>
            </w:r>
          </w:p>
        </w:tc>
        <w:tc>
          <w:tcPr>
            <w:tcW w:w="6089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なし</w:t>
            </w:r>
          </w:p>
        </w:tc>
      </w:tr>
      <w:tr w:rsidR="00D5546C" w:rsidTr="002C0B83">
        <w:tc>
          <w:tcPr>
            <w:tcW w:w="1985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芯地</w:t>
            </w:r>
          </w:p>
        </w:tc>
        <w:tc>
          <w:tcPr>
            <w:tcW w:w="6089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不織布芯</w:t>
            </w:r>
          </w:p>
        </w:tc>
      </w:tr>
      <w:tr w:rsidR="00D5546C" w:rsidTr="002C0B83">
        <w:tc>
          <w:tcPr>
            <w:tcW w:w="1985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縫糸</w:t>
            </w:r>
          </w:p>
        </w:tc>
        <w:tc>
          <w:tcPr>
            <w:tcW w:w="6089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本縫い：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番ポリエステル糸　地縫い：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番ポリエステル糸</w:t>
            </w:r>
          </w:p>
          <w:p w:rsidR="002C0B83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カン縫い：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番ポリエステル糸</w:t>
            </w:r>
          </w:p>
        </w:tc>
      </w:tr>
      <w:tr w:rsidR="00D5546C" w:rsidTr="002C0B83">
        <w:tc>
          <w:tcPr>
            <w:tcW w:w="1985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ボタン</w:t>
            </w:r>
          </w:p>
        </w:tc>
        <w:tc>
          <w:tcPr>
            <w:tcW w:w="6089" w:type="dxa"/>
          </w:tcPr>
          <w:p w:rsidR="00D5546C" w:rsidRDefault="002C0B83" w:rsidP="00D5546C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尿素　紺色（表生地と同系色）　</w:t>
            </w:r>
            <w:r>
              <w:rPr>
                <w:rFonts w:hint="eastAsia"/>
                <w:szCs w:val="21"/>
              </w:rPr>
              <w:t>15mm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EB7301" w:rsidRDefault="00EB7301" w:rsidP="00EB7301">
      <w:pPr>
        <w:jc w:val="left"/>
        <w:rPr>
          <w:szCs w:val="21"/>
        </w:rPr>
      </w:pPr>
    </w:p>
    <w:p w:rsidR="00EB7301" w:rsidRPr="00EB7301" w:rsidRDefault="00EB7301" w:rsidP="00EB7301">
      <w:pPr>
        <w:pStyle w:val="a7"/>
        <w:numPr>
          <w:ilvl w:val="0"/>
          <w:numId w:val="2"/>
        </w:numPr>
        <w:ind w:leftChars="0"/>
        <w:jc w:val="left"/>
        <w:rPr>
          <w:szCs w:val="21"/>
        </w:rPr>
      </w:pPr>
      <w:r w:rsidRPr="00EB7301">
        <w:rPr>
          <w:rFonts w:hint="eastAsia"/>
          <w:szCs w:val="21"/>
        </w:rPr>
        <w:t>縫製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51"/>
        <w:gridCol w:w="1985"/>
        <w:gridCol w:w="5238"/>
      </w:tblGrid>
      <w:tr w:rsidR="00EB7301" w:rsidTr="00CB6205">
        <w:tc>
          <w:tcPr>
            <w:tcW w:w="851" w:type="dxa"/>
            <w:vMerge w:val="restart"/>
            <w:textDirection w:val="tbRlV"/>
          </w:tcPr>
          <w:p w:rsidR="00EB7301" w:rsidRDefault="00EB7301" w:rsidP="00EB7301">
            <w:pPr>
              <w:pStyle w:val="a7"/>
              <w:ind w:leftChars="0"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前身</w:t>
            </w:r>
          </w:p>
        </w:tc>
        <w:tc>
          <w:tcPr>
            <w:tcW w:w="1985" w:type="dxa"/>
          </w:tcPr>
          <w:p w:rsidR="00EB7301" w:rsidRDefault="000651DC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衿</w:t>
            </w:r>
          </w:p>
        </w:tc>
        <w:tc>
          <w:tcPr>
            <w:tcW w:w="5238" w:type="dxa"/>
          </w:tcPr>
          <w:p w:rsidR="00EB7301" w:rsidRDefault="000651DC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開襟衿小開き型。</w:t>
            </w:r>
          </w:p>
        </w:tc>
      </w:tr>
      <w:tr w:rsidR="00EB7301" w:rsidTr="00CB6205">
        <w:tc>
          <w:tcPr>
            <w:tcW w:w="851" w:type="dxa"/>
            <w:vMerge/>
          </w:tcPr>
          <w:p w:rsidR="00EB7301" w:rsidRDefault="00EB7301" w:rsidP="00EB7301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EB7301" w:rsidRDefault="000651DC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胸ポケット</w:t>
            </w:r>
          </w:p>
        </w:tc>
        <w:tc>
          <w:tcPr>
            <w:tcW w:w="5238" w:type="dxa"/>
          </w:tcPr>
          <w:p w:rsidR="00EB7301" w:rsidRDefault="000651DC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左右各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個貼り付けポケット，中央で巾着型フラップ付き，フラップの奥にループを付けボタン止めとする。口幅</w:t>
            </w:r>
            <w:r>
              <w:rPr>
                <w:rFonts w:hint="eastAsia"/>
                <w:szCs w:val="21"/>
              </w:rPr>
              <w:t>13cm</w:t>
            </w:r>
            <w:r>
              <w:rPr>
                <w:rFonts w:hint="eastAsia"/>
                <w:szCs w:val="21"/>
              </w:rPr>
              <w:t>，深さ</w:t>
            </w:r>
            <w:r>
              <w:rPr>
                <w:rFonts w:hint="eastAsia"/>
                <w:szCs w:val="21"/>
              </w:rPr>
              <w:t>16cm</w:t>
            </w:r>
            <w:r>
              <w:rPr>
                <w:rFonts w:hint="eastAsia"/>
                <w:szCs w:val="21"/>
              </w:rPr>
              <w:t>とし，左ポケットのみ幅</w:t>
            </w:r>
            <w:r>
              <w:rPr>
                <w:rFonts w:hint="eastAsia"/>
                <w:szCs w:val="21"/>
              </w:rPr>
              <w:t>3cm</w:t>
            </w:r>
            <w:r>
              <w:rPr>
                <w:rFonts w:hint="eastAsia"/>
                <w:szCs w:val="21"/>
              </w:rPr>
              <w:t>のペンセクションを付ける。</w:t>
            </w:r>
          </w:p>
        </w:tc>
      </w:tr>
      <w:tr w:rsidR="00EB7301" w:rsidTr="00CB6205">
        <w:trPr>
          <w:trHeight w:val="632"/>
        </w:trPr>
        <w:tc>
          <w:tcPr>
            <w:tcW w:w="851" w:type="dxa"/>
            <w:vMerge/>
          </w:tcPr>
          <w:p w:rsidR="00EB7301" w:rsidRDefault="00EB7301" w:rsidP="00EB7301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EB7301" w:rsidRDefault="000651DC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腰ポケット</w:t>
            </w:r>
          </w:p>
        </w:tc>
        <w:tc>
          <w:tcPr>
            <w:tcW w:w="5238" w:type="dxa"/>
          </w:tcPr>
          <w:p w:rsidR="00EB7301" w:rsidRDefault="000651DC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なし</w:t>
            </w:r>
          </w:p>
        </w:tc>
      </w:tr>
      <w:tr w:rsidR="00EB7301" w:rsidTr="00CB6205">
        <w:trPr>
          <w:trHeight w:val="996"/>
        </w:trPr>
        <w:tc>
          <w:tcPr>
            <w:tcW w:w="851" w:type="dxa"/>
            <w:vMerge/>
          </w:tcPr>
          <w:p w:rsidR="00EB7301" w:rsidRDefault="00EB7301" w:rsidP="00EB7301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EB7301" w:rsidRDefault="000651DC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見返し</w:t>
            </w:r>
          </w:p>
        </w:tc>
        <w:tc>
          <w:tcPr>
            <w:tcW w:w="5238" w:type="dxa"/>
          </w:tcPr>
          <w:p w:rsidR="00EB7301" w:rsidRDefault="00C94926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見返し裏の上部で</w:t>
            </w:r>
            <w:r>
              <w:rPr>
                <w:rFonts w:hint="eastAsia"/>
                <w:szCs w:val="21"/>
              </w:rPr>
              <w:t>8cm</w:t>
            </w:r>
            <w:r>
              <w:rPr>
                <w:rFonts w:hint="eastAsia"/>
                <w:szCs w:val="21"/>
              </w:rPr>
              <w:t>以上，下部で</w:t>
            </w:r>
            <w:r>
              <w:rPr>
                <w:rFonts w:hint="eastAsia"/>
                <w:szCs w:val="21"/>
              </w:rPr>
              <w:t>6cm</w:t>
            </w:r>
            <w:r>
              <w:rPr>
                <w:rFonts w:hint="eastAsia"/>
                <w:szCs w:val="21"/>
              </w:rPr>
              <w:t>以上とし，</w:t>
            </w:r>
          </w:p>
          <w:p w:rsidR="00C94926" w:rsidRDefault="00C94926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芯は第一ボタンと第二ボタンの中頃まで入れる。</w:t>
            </w:r>
          </w:p>
        </w:tc>
      </w:tr>
      <w:tr w:rsidR="00EB7301" w:rsidTr="00CB6205">
        <w:tc>
          <w:tcPr>
            <w:tcW w:w="851" w:type="dxa"/>
            <w:vMerge/>
          </w:tcPr>
          <w:p w:rsidR="00EB7301" w:rsidRDefault="00EB7301" w:rsidP="00EB7301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EB7301" w:rsidRDefault="00C94926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すそ</w:t>
            </w:r>
          </w:p>
        </w:tc>
        <w:tc>
          <w:tcPr>
            <w:tcW w:w="5238" w:type="dxa"/>
          </w:tcPr>
          <w:p w:rsidR="00EB7301" w:rsidRDefault="00C94926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ベルト付きとし，ベルト幅は</w:t>
            </w:r>
            <w:r>
              <w:rPr>
                <w:rFonts w:hint="eastAsia"/>
                <w:szCs w:val="21"/>
              </w:rPr>
              <w:t>5cm</w:t>
            </w:r>
            <w:r>
              <w:rPr>
                <w:rFonts w:hint="eastAsia"/>
                <w:szCs w:val="21"/>
              </w:rPr>
              <w:t>で上部二条，下部一条</w:t>
            </w:r>
            <w:r w:rsidR="003D6E5C">
              <w:rPr>
                <w:rFonts w:hint="eastAsia"/>
                <w:szCs w:val="21"/>
              </w:rPr>
              <w:t>の飾り縫いを付ける。打合せ部分はボタン</w:t>
            </w:r>
            <w:r w:rsidR="003D6E5C">
              <w:rPr>
                <w:rFonts w:hint="eastAsia"/>
                <w:szCs w:val="21"/>
              </w:rPr>
              <w:t>1</w:t>
            </w:r>
            <w:r w:rsidR="003D6E5C">
              <w:rPr>
                <w:rFonts w:hint="eastAsia"/>
                <w:szCs w:val="21"/>
              </w:rPr>
              <w:t>個で止める。</w:t>
            </w:r>
          </w:p>
        </w:tc>
      </w:tr>
      <w:tr w:rsidR="00EB7301" w:rsidTr="00CB6205">
        <w:tc>
          <w:tcPr>
            <w:tcW w:w="851" w:type="dxa"/>
            <w:vMerge/>
          </w:tcPr>
          <w:p w:rsidR="00EB7301" w:rsidRDefault="00EB7301" w:rsidP="00EB7301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EB7301" w:rsidRDefault="003D6E5C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前身頃</w:t>
            </w:r>
          </w:p>
        </w:tc>
        <w:tc>
          <w:tcPr>
            <w:tcW w:w="5238" w:type="dxa"/>
          </w:tcPr>
          <w:p w:rsidR="00EB7301" w:rsidRDefault="003D6E5C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アウトボタン止めとし，見返し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個（縦穴・ねむり穴）</w:t>
            </w:r>
            <w:r w:rsidR="00CB6205">
              <w:rPr>
                <w:rFonts w:hint="eastAsia"/>
                <w:szCs w:val="21"/>
              </w:rPr>
              <w:t>ベルト部分</w:t>
            </w:r>
            <w:r w:rsidR="00CB6205">
              <w:rPr>
                <w:rFonts w:hint="eastAsia"/>
                <w:szCs w:val="21"/>
              </w:rPr>
              <w:t>1</w:t>
            </w:r>
            <w:r w:rsidR="00CB6205">
              <w:rPr>
                <w:rFonts w:hint="eastAsia"/>
                <w:szCs w:val="21"/>
              </w:rPr>
              <w:t>個（横穴・ねむり穴）</w:t>
            </w:r>
            <w:r>
              <w:rPr>
                <w:rFonts w:hint="eastAsia"/>
                <w:szCs w:val="21"/>
              </w:rPr>
              <w:t>合計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個のボタン止め。</w:t>
            </w:r>
          </w:p>
        </w:tc>
      </w:tr>
      <w:tr w:rsidR="00A716D9" w:rsidTr="00CB6205">
        <w:tc>
          <w:tcPr>
            <w:tcW w:w="851" w:type="dxa"/>
            <w:vMerge w:val="restart"/>
            <w:textDirection w:val="tbRlV"/>
          </w:tcPr>
          <w:p w:rsidR="00A716D9" w:rsidRDefault="00A716D9" w:rsidP="00A716D9">
            <w:pPr>
              <w:pStyle w:val="a7"/>
              <w:ind w:leftChars="0" w:left="113"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後身</w:t>
            </w:r>
          </w:p>
        </w:tc>
        <w:tc>
          <w:tcPr>
            <w:tcW w:w="1985" w:type="dxa"/>
          </w:tcPr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</w:t>
            </w:r>
          </w:p>
        </w:tc>
        <w:tc>
          <w:tcPr>
            <w:tcW w:w="5238" w:type="dxa"/>
          </w:tcPr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肩山から</w:t>
            </w:r>
            <w:r>
              <w:rPr>
                <w:rFonts w:hint="eastAsia"/>
                <w:szCs w:val="21"/>
              </w:rPr>
              <w:t>32cm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標準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のノーホークを折返し部分で</w:t>
            </w:r>
            <w:r>
              <w:rPr>
                <w:rFonts w:hint="eastAsia"/>
                <w:szCs w:val="21"/>
              </w:rPr>
              <w:t>2.5cm</w:t>
            </w:r>
            <w:r>
              <w:rPr>
                <w:rFonts w:hint="eastAsia"/>
                <w:szCs w:val="21"/>
              </w:rPr>
              <w:t>以上つける。</w:t>
            </w:r>
          </w:p>
        </w:tc>
      </w:tr>
      <w:tr w:rsidR="00A716D9" w:rsidTr="00CB6205">
        <w:trPr>
          <w:trHeight w:val="471"/>
        </w:trPr>
        <w:tc>
          <w:tcPr>
            <w:tcW w:w="851" w:type="dxa"/>
            <w:vMerge/>
          </w:tcPr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背裏</w:t>
            </w:r>
          </w:p>
        </w:tc>
        <w:tc>
          <w:tcPr>
            <w:tcW w:w="5238" w:type="dxa"/>
          </w:tcPr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なし</w:t>
            </w:r>
          </w:p>
        </w:tc>
      </w:tr>
      <w:tr w:rsidR="00A716D9" w:rsidTr="00CB6205">
        <w:tc>
          <w:tcPr>
            <w:tcW w:w="851" w:type="dxa"/>
            <w:vMerge w:val="restart"/>
            <w:textDirection w:val="tbRlV"/>
          </w:tcPr>
          <w:p w:rsidR="00A716D9" w:rsidRDefault="00A716D9" w:rsidP="00A716D9">
            <w:pPr>
              <w:pStyle w:val="a7"/>
              <w:ind w:leftChars="0" w:left="113"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裾</w:t>
            </w:r>
          </w:p>
        </w:tc>
        <w:tc>
          <w:tcPr>
            <w:tcW w:w="1985" w:type="dxa"/>
          </w:tcPr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袖型</w:t>
            </w:r>
          </w:p>
        </w:tc>
        <w:tc>
          <w:tcPr>
            <w:tcW w:w="5238" w:type="dxa"/>
          </w:tcPr>
          <w:p w:rsidR="00CB6205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枚袖，長袖，カフス付けの部分で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本のタックをと</w:t>
            </w:r>
          </w:p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る。</w:t>
            </w:r>
          </w:p>
        </w:tc>
      </w:tr>
      <w:tr w:rsidR="00A716D9" w:rsidTr="00CB6205">
        <w:trPr>
          <w:trHeight w:val="572"/>
        </w:trPr>
        <w:tc>
          <w:tcPr>
            <w:tcW w:w="851" w:type="dxa"/>
            <w:vMerge/>
          </w:tcPr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袖口</w:t>
            </w:r>
          </w:p>
        </w:tc>
        <w:tc>
          <w:tcPr>
            <w:tcW w:w="5238" w:type="dxa"/>
          </w:tcPr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カフス式ボ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タン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個止め</w:t>
            </w:r>
          </w:p>
        </w:tc>
      </w:tr>
      <w:tr w:rsidR="00A716D9" w:rsidTr="00CB6205">
        <w:tc>
          <w:tcPr>
            <w:tcW w:w="851" w:type="dxa"/>
            <w:vMerge w:val="restart"/>
            <w:textDirection w:val="tbRlV"/>
          </w:tcPr>
          <w:p w:rsidR="00A716D9" w:rsidRDefault="00A716D9" w:rsidP="00A716D9">
            <w:pPr>
              <w:pStyle w:val="a7"/>
              <w:ind w:leftChars="0" w:left="113"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縫い方</w:t>
            </w:r>
          </w:p>
        </w:tc>
        <w:tc>
          <w:tcPr>
            <w:tcW w:w="1985" w:type="dxa"/>
          </w:tcPr>
          <w:p w:rsid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肩山</w:t>
            </w:r>
          </w:p>
        </w:tc>
        <w:tc>
          <w:tcPr>
            <w:tcW w:w="5238" w:type="dxa"/>
          </w:tcPr>
          <w:p w:rsidR="00A716D9" w:rsidRPr="00A716D9" w:rsidRDefault="00A716D9" w:rsidP="00EB7301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オーバーロック縫い</w:t>
            </w:r>
          </w:p>
        </w:tc>
      </w:tr>
      <w:tr w:rsidR="00A716D9" w:rsidTr="00CB6205">
        <w:tc>
          <w:tcPr>
            <w:tcW w:w="851" w:type="dxa"/>
            <w:vMerge/>
          </w:tcPr>
          <w:p w:rsid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アームホール</w:t>
            </w:r>
          </w:p>
        </w:tc>
        <w:tc>
          <w:tcPr>
            <w:tcW w:w="5238" w:type="dxa"/>
          </w:tcPr>
          <w:p w:rsidR="00A716D9" w:rsidRP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オーバーロック縫い</w:t>
            </w:r>
          </w:p>
        </w:tc>
      </w:tr>
      <w:tr w:rsidR="00A716D9" w:rsidTr="00CB6205">
        <w:tc>
          <w:tcPr>
            <w:tcW w:w="851" w:type="dxa"/>
            <w:vMerge/>
          </w:tcPr>
          <w:p w:rsid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脇</w:t>
            </w:r>
          </w:p>
        </w:tc>
        <w:tc>
          <w:tcPr>
            <w:tcW w:w="5238" w:type="dxa"/>
          </w:tcPr>
          <w:p w:rsidR="00A716D9" w:rsidRP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オーバーロック縫い</w:t>
            </w:r>
          </w:p>
        </w:tc>
      </w:tr>
      <w:tr w:rsidR="00A716D9" w:rsidTr="00CB6205">
        <w:tc>
          <w:tcPr>
            <w:tcW w:w="851" w:type="dxa"/>
            <w:vMerge/>
          </w:tcPr>
          <w:p w:rsid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すそ</w:t>
            </w:r>
          </w:p>
        </w:tc>
        <w:tc>
          <w:tcPr>
            <w:tcW w:w="5238" w:type="dxa"/>
          </w:tcPr>
          <w:p w:rsid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本縫い</w:t>
            </w:r>
          </w:p>
        </w:tc>
      </w:tr>
      <w:tr w:rsidR="00A716D9" w:rsidTr="00CB6205">
        <w:tc>
          <w:tcPr>
            <w:tcW w:w="2836" w:type="dxa"/>
            <w:gridSpan w:val="2"/>
          </w:tcPr>
          <w:p w:rsid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飾り縫い</w:t>
            </w:r>
          </w:p>
        </w:tc>
        <w:tc>
          <w:tcPr>
            <w:tcW w:w="5238" w:type="dxa"/>
          </w:tcPr>
          <w:p w:rsidR="00A716D9" w:rsidRDefault="00A716D9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衿，前立て，各々</w:t>
            </w:r>
            <w:r>
              <w:rPr>
                <w:rFonts w:hint="eastAsia"/>
                <w:szCs w:val="21"/>
              </w:rPr>
              <w:t>0.7cm</w:t>
            </w:r>
          </w:p>
        </w:tc>
      </w:tr>
      <w:tr w:rsidR="00EB7CC7" w:rsidTr="00CB6205">
        <w:tc>
          <w:tcPr>
            <w:tcW w:w="2836" w:type="dxa"/>
            <w:gridSpan w:val="2"/>
          </w:tcPr>
          <w:p w:rsidR="00EB7CC7" w:rsidRDefault="00EB7CC7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縫い目数</w:t>
            </w:r>
          </w:p>
        </w:tc>
        <w:tc>
          <w:tcPr>
            <w:tcW w:w="5238" w:type="dxa"/>
          </w:tcPr>
          <w:p w:rsidR="00EB7CC7" w:rsidRDefault="00EB7CC7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2.5cm</w:t>
            </w:r>
            <w:r>
              <w:rPr>
                <w:rFonts w:hint="eastAsia"/>
                <w:szCs w:val="21"/>
              </w:rPr>
              <w:t>間に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針以上</w:t>
            </w:r>
          </w:p>
        </w:tc>
      </w:tr>
      <w:tr w:rsidR="00EB7CC7" w:rsidTr="00CB6205">
        <w:tc>
          <w:tcPr>
            <w:tcW w:w="2836" w:type="dxa"/>
            <w:gridSpan w:val="2"/>
          </w:tcPr>
          <w:p w:rsidR="00EB7CC7" w:rsidRDefault="00EB7CC7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片布</w:t>
            </w:r>
          </w:p>
        </w:tc>
        <w:tc>
          <w:tcPr>
            <w:tcW w:w="5238" w:type="dxa"/>
          </w:tcPr>
          <w:p w:rsidR="00EB7CC7" w:rsidRDefault="00EB7CC7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左ポケット裏に縫い付ける。</w:t>
            </w:r>
          </w:p>
        </w:tc>
      </w:tr>
      <w:tr w:rsidR="00EB7CC7" w:rsidTr="00CB6205">
        <w:tc>
          <w:tcPr>
            <w:tcW w:w="2836" w:type="dxa"/>
            <w:gridSpan w:val="2"/>
          </w:tcPr>
          <w:p w:rsidR="00EB7CC7" w:rsidRDefault="00EB7CC7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衿吊</w:t>
            </w:r>
          </w:p>
        </w:tc>
        <w:tc>
          <w:tcPr>
            <w:tcW w:w="5238" w:type="dxa"/>
          </w:tcPr>
          <w:p w:rsidR="00EB7CC7" w:rsidRDefault="00EB7CC7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共生地で衿付け中央に縫い付ける。</w:t>
            </w:r>
          </w:p>
        </w:tc>
      </w:tr>
      <w:tr w:rsidR="00EB7CC7" w:rsidTr="00CB6205">
        <w:tc>
          <w:tcPr>
            <w:tcW w:w="2836" w:type="dxa"/>
            <w:gridSpan w:val="2"/>
          </w:tcPr>
          <w:p w:rsidR="00EB7CC7" w:rsidRDefault="00EB7CC7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号数表示</w:t>
            </w:r>
          </w:p>
        </w:tc>
        <w:tc>
          <w:tcPr>
            <w:tcW w:w="5238" w:type="dxa"/>
          </w:tcPr>
          <w:p w:rsidR="00EB7CC7" w:rsidRDefault="00EB7CC7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衿吊部分に縫い付ける。</w:t>
            </w:r>
          </w:p>
        </w:tc>
      </w:tr>
      <w:tr w:rsidR="00EB7CC7" w:rsidTr="00CB6205">
        <w:tc>
          <w:tcPr>
            <w:tcW w:w="2836" w:type="dxa"/>
            <w:gridSpan w:val="2"/>
          </w:tcPr>
          <w:p w:rsidR="00EB7CC7" w:rsidRDefault="00EB7CC7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洗濯表示</w:t>
            </w:r>
          </w:p>
        </w:tc>
        <w:tc>
          <w:tcPr>
            <w:tcW w:w="5238" w:type="dxa"/>
          </w:tcPr>
          <w:p w:rsidR="00EB7CC7" w:rsidRDefault="00EB7CC7" w:rsidP="00A716D9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片布の下部に表示する。</w:t>
            </w:r>
          </w:p>
        </w:tc>
      </w:tr>
    </w:tbl>
    <w:p w:rsidR="00EB7301" w:rsidRDefault="00EB7301" w:rsidP="00EB7301">
      <w:pPr>
        <w:pStyle w:val="a7"/>
        <w:ind w:leftChars="0" w:left="420"/>
        <w:jc w:val="left"/>
        <w:rPr>
          <w:szCs w:val="21"/>
        </w:rPr>
      </w:pPr>
    </w:p>
    <w:p w:rsidR="00EB7CC7" w:rsidRPr="00EB7CC7" w:rsidRDefault="00EB7CC7" w:rsidP="00EB7CC7">
      <w:pPr>
        <w:pStyle w:val="a7"/>
        <w:numPr>
          <w:ilvl w:val="0"/>
          <w:numId w:val="2"/>
        </w:numPr>
        <w:ind w:leftChars="0"/>
        <w:jc w:val="left"/>
        <w:rPr>
          <w:szCs w:val="21"/>
        </w:rPr>
      </w:pPr>
      <w:r w:rsidRPr="00EB7CC7">
        <w:rPr>
          <w:rFonts w:hint="eastAsia"/>
          <w:szCs w:val="21"/>
        </w:rPr>
        <w:t>サイズ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337"/>
        <w:gridCol w:w="1348"/>
        <w:gridCol w:w="1347"/>
        <w:gridCol w:w="1347"/>
        <w:gridCol w:w="1347"/>
        <w:gridCol w:w="1348"/>
      </w:tblGrid>
      <w:tr w:rsidR="00EB7CC7" w:rsidTr="00EB7CC7">
        <w:tc>
          <w:tcPr>
            <w:tcW w:w="1415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1415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LL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3L</w:t>
            </w:r>
          </w:p>
        </w:tc>
      </w:tr>
      <w:tr w:rsidR="00EB7CC7" w:rsidTr="00EB7CC7">
        <w:tc>
          <w:tcPr>
            <w:tcW w:w="1415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着丈</w:t>
            </w:r>
          </w:p>
        </w:tc>
        <w:tc>
          <w:tcPr>
            <w:tcW w:w="1415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66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68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</w:tr>
      <w:tr w:rsidR="00EB7CC7" w:rsidTr="00EB7CC7">
        <w:tc>
          <w:tcPr>
            <w:tcW w:w="1415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胸囲</w:t>
            </w:r>
          </w:p>
        </w:tc>
        <w:tc>
          <w:tcPr>
            <w:tcW w:w="1415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106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110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118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122</w:t>
            </w:r>
          </w:p>
        </w:tc>
      </w:tr>
      <w:tr w:rsidR="00EB7CC7" w:rsidTr="00EB7CC7">
        <w:tc>
          <w:tcPr>
            <w:tcW w:w="1415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肩幅</w:t>
            </w:r>
          </w:p>
        </w:tc>
        <w:tc>
          <w:tcPr>
            <w:tcW w:w="1415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43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</w:tr>
      <w:tr w:rsidR="00EB7CC7" w:rsidTr="00EB7CC7">
        <w:tc>
          <w:tcPr>
            <w:tcW w:w="1415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袖丈</w:t>
            </w:r>
          </w:p>
        </w:tc>
        <w:tc>
          <w:tcPr>
            <w:tcW w:w="1415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1416" w:type="dxa"/>
          </w:tcPr>
          <w:p w:rsidR="00EB7CC7" w:rsidRDefault="00EB7CC7" w:rsidP="00EB7CC7">
            <w:pPr>
              <w:pStyle w:val="a7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</w:tr>
    </w:tbl>
    <w:p w:rsidR="00EB7CC7" w:rsidRDefault="00EB7CC7" w:rsidP="00EB7CC7">
      <w:pPr>
        <w:pStyle w:val="a7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※上記以外のサイズは別寸とする。</w:t>
      </w:r>
    </w:p>
    <w:p w:rsidR="00EB7CC7" w:rsidRDefault="00EB7CC7" w:rsidP="00EB7CC7">
      <w:pPr>
        <w:jc w:val="left"/>
        <w:rPr>
          <w:szCs w:val="21"/>
        </w:rPr>
      </w:pPr>
    </w:p>
    <w:p w:rsidR="00EB7CC7" w:rsidRPr="00EB7CC7" w:rsidRDefault="00EB7CC7" w:rsidP="00EB7CC7">
      <w:pPr>
        <w:pStyle w:val="a7"/>
        <w:numPr>
          <w:ilvl w:val="0"/>
          <w:numId w:val="2"/>
        </w:numPr>
        <w:ind w:leftChars="0"/>
        <w:jc w:val="left"/>
        <w:rPr>
          <w:szCs w:val="21"/>
        </w:rPr>
      </w:pPr>
      <w:r w:rsidRPr="00EB7CC7">
        <w:rPr>
          <w:rFonts w:hint="eastAsia"/>
          <w:szCs w:val="21"/>
        </w:rPr>
        <w:t>全体図</w:t>
      </w:r>
    </w:p>
    <w:p w:rsidR="00EB7CC7" w:rsidRDefault="00EB7CC7" w:rsidP="00EB7CC7">
      <w:pPr>
        <w:pStyle w:val="a7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>下図のとおり</w:t>
      </w:r>
    </w:p>
    <w:p w:rsidR="00EB7CC7" w:rsidRDefault="00EB7CC7" w:rsidP="00EB7CC7">
      <w:pPr>
        <w:jc w:val="left"/>
        <w:rPr>
          <w:szCs w:val="21"/>
        </w:rPr>
      </w:pPr>
    </w:p>
    <w:p w:rsidR="00EB7CC7" w:rsidRPr="00EB7CC7" w:rsidRDefault="00EB7CC7" w:rsidP="00EB7CC7">
      <w:pPr>
        <w:pStyle w:val="a7"/>
        <w:numPr>
          <w:ilvl w:val="0"/>
          <w:numId w:val="2"/>
        </w:numPr>
        <w:ind w:leftChars="0"/>
        <w:jc w:val="left"/>
        <w:rPr>
          <w:szCs w:val="21"/>
        </w:rPr>
      </w:pPr>
      <w:r w:rsidRPr="00EB7CC7">
        <w:rPr>
          <w:rFonts w:hint="eastAsia"/>
          <w:szCs w:val="21"/>
        </w:rPr>
        <w:t>その他</w:t>
      </w:r>
    </w:p>
    <w:p w:rsidR="00EB7CC7" w:rsidRDefault="00C132F5" w:rsidP="00EB7CC7">
      <w:pPr>
        <w:pStyle w:val="a7"/>
        <w:ind w:leftChars="0" w:left="420"/>
        <w:jc w:val="left"/>
        <w:rPr>
          <w:szCs w:val="21"/>
        </w:rPr>
      </w:pPr>
      <w:r w:rsidRPr="00C132F5">
        <w:rPr>
          <w:rFonts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567350</wp:posOffset>
            </wp:positionH>
            <wp:positionV relativeFrom="paragraph">
              <wp:posOffset>220803</wp:posOffset>
            </wp:positionV>
            <wp:extent cx="3108488" cy="274349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488" cy="274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CC7">
        <w:rPr>
          <w:rFonts w:hint="eastAsia"/>
          <w:szCs w:val="21"/>
        </w:rPr>
        <w:t>本仕様書に定めのない事項については，給与課の</w:t>
      </w:r>
      <w:r>
        <w:rPr>
          <w:rFonts w:hint="eastAsia"/>
          <w:szCs w:val="21"/>
        </w:rPr>
        <w:t>指示を受ける。</w:t>
      </w:r>
    </w:p>
    <w:p w:rsidR="00C132F5" w:rsidRPr="00C132F5" w:rsidRDefault="00C132F5" w:rsidP="00EB7CC7">
      <w:pPr>
        <w:pStyle w:val="a7"/>
        <w:ind w:leftChars="0" w:left="420"/>
        <w:jc w:val="left"/>
        <w:rPr>
          <w:szCs w:val="21"/>
        </w:rPr>
      </w:pPr>
    </w:p>
    <w:sectPr w:rsidR="00C132F5" w:rsidRPr="00C13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B6" w:rsidRDefault="00086BB6" w:rsidP="00973C13">
      <w:r>
        <w:separator/>
      </w:r>
    </w:p>
  </w:endnote>
  <w:endnote w:type="continuationSeparator" w:id="0">
    <w:p w:rsidR="00086BB6" w:rsidRDefault="00086B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B6" w:rsidRDefault="00086BB6" w:rsidP="00973C13">
      <w:r>
        <w:separator/>
      </w:r>
    </w:p>
  </w:footnote>
  <w:footnote w:type="continuationSeparator" w:id="0">
    <w:p w:rsidR="00086BB6" w:rsidRDefault="00086B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A52C6"/>
    <w:multiLevelType w:val="hybridMultilevel"/>
    <w:tmpl w:val="8B56EC04"/>
    <w:lvl w:ilvl="0" w:tplc="26608E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E77D48"/>
    <w:multiLevelType w:val="hybridMultilevel"/>
    <w:tmpl w:val="38D6D95A"/>
    <w:lvl w:ilvl="0" w:tplc="C6C03A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B6"/>
    <w:rsid w:val="000651DC"/>
    <w:rsid w:val="00086BB6"/>
    <w:rsid w:val="000B38F0"/>
    <w:rsid w:val="002C0B83"/>
    <w:rsid w:val="00306416"/>
    <w:rsid w:val="003D6E5C"/>
    <w:rsid w:val="00425745"/>
    <w:rsid w:val="007D63C0"/>
    <w:rsid w:val="007F1299"/>
    <w:rsid w:val="008276C9"/>
    <w:rsid w:val="009245E1"/>
    <w:rsid w:val="00973C13"/>
    <w:rsid w:val="009B2953"/>
    <w:rsid w:val="009E4A04"/>
    <w:rsid w:val="00A716D9"/>
    <w:rsid w:val="00C132F5"/>
    <w:rsid w:val="00C94926"/>
    <w:rsid w:val="00CB6205"/>
    <w:rsid w:val="00D5546C"/>
    <w:rsid w:val="00D72C03"/>
    <w:rsid w:val="00EB7301"/>
    <w:rsid w:val="00EB7CC7"/>
    <w:rsid w:val="00F42A14"/>
    <w:rsid w:val="00F81AA3"/>
    <w:rsid w:val="00FD2577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4CFECE"/>
  <w15:chartTrackingRefBased/>
  <w15:docId w15:val="{19CA886D-C688-4D22-AFC1-84276B58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245E1"/>
    <w:pPr>
      <w:ind w:leftChars="400" w:left="840"/>
    </w:pPr>
  </w:style>
  <w:style w:type="table" w:styleId="a8">
    <w:name w:val="Table Grid"/>
    <w:basedOn w:val="a1"/>
    <w:uiPriority w:val="59"/>
    <w:rsid w:val="0092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3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3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cp:lastPrinted>2018-10-09T05:26:00Z</cp:lastPrinted>
  <dcterms:created xsi:type="dcterms:W3CDTF">2018-10-05T04:58:00Z</dcterms:created>
  <dcterms:modified xsi:type="dcterms:W3CDTF">2018-10-09T05:41:00Z</dcterms:modified>
</cp:coreProperties>
</file>