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931" w:type="dxa"/>
        <w:tblInd w:w="-289" w:type="dxa"/>
        <w:tblLook w:val="04A0" w:firstRow="1" w:lastRow="0" w:firstColumn="1" w:lastColumn="0" w:noHBand="0" w:noVBand="1"/>
      </w:tblPr>
      <w:tblGrid>
        <w:gridCol w:w="3545"/>
        <w:gridCol w:w="1842"/>
        <w:gridCol w:w="2410"/>
        <w:gridCol w:w="1134"/>
      </w:tblGrid>
      <w:tr w:rsidR="00AD6C5D" w:rsidRPr="00F07C74" w14:paraId="37392680" w14:textId="7F97EC6B" w:rsidTr="00AD6C5D">
        <w:trPr>
          <w:trHeight w:val="374"/>
        </w:trPr>
        <w:tc>
          <w:tcPr>
            <w:tcW w:w="3545" w:type="dxa"/>
            <w:shd w:val="clear" w:color="auto" w:fill="FFFF00"/>
          </w:tcPr>
          <w:p w14:paraId="46868840" w14:textId="1ED0EEEA" w:rsidR="00AD6C5D" w:rsidRPr="00F07C74" w:rsidRDefault="00AD6C5D" w:rsidP="004D3243">
            <w:pPr>
              <w:jc w:val="center"/>
              <w:rPr>
                <w:sz w:val="22"/>
                <w:szCs w:val="24"/>
              </w:rPr>
            </w:pPr>
            <w:r>
              <w:rPr>
                <w:rFonts w:hint="eastAsia"/>
                <w:sz w:val="22"/>
                <w:szCs w:val="24"/>
              </w:rPr>
              <w:t>品名</w:t>
            </w:r>
          </w:p>
        </w:tc>
        <w:tc>
          <w:tcPr>
            <w:tcW w:w="1842" w:type="dxa"/>
            <w:shd w:val="clear" w:color="auto" w:fill="FFFF00"/>
          </w:tcPr>
          <w:p w14:paraId="106A454A" w14:textId="7969AEF5" w:rsidR="00AD6C5D" w:rsidRDefault="00AD6C5D" w:rsidP="004D3243">
            <w:pPr>
              <w:jc w:val="center"/>
              <w:rPr>
                <w:sz w:val="22"/>
                <w:szCs w:val="24"/>
              </w:rPr>
            </w:pPr>
            <w:r>
              <w:rPr>
                <w:rFonts w:hint="eastAsia"/>
                <w:sz w:val="22"/>
                <w:szCs w:val="24"/>
              </w:rPr>
              <w:t>メーカー</w:t>
            </w:r>
          </w:p>
        </w:tc>
        <w:tc>
          <w:tcPr>
            <w:tcW w:w="2410" w:type="dxa"/>
            <w:shd w:val="clear" w:color="auto" w:fill="FFFF00"/>
          </w:tcPr>
          <w:p w14:paraId="0B16354E" w14:textId="452889C1" w:rsidR="00AD6C5D" w:rsidRPr="00F07C74" w:rsidRDefault="00AD6C5D" w:rsidP="004D3243">
            <w:pPr>
              <w:jc w:val="center"/>
              <w:rPr>
                <w:sz w:val="22"/>
                <w:szCs w:val="24"/>
              </w:rPr>
            </w:pPr>
            <w:r>
              <w:rPr>
                <w:rFonts w:hint="eastAsia"/>
                <w:sz w:val="22"/>
                <w:szCs w:val="24"/>
              </w:rPr>
              <w:t>品番</w:t>
            </w:r>
          </w:p>
        </w:tc>
        <w:tc>
          <w:tcPr>
            <w:tcW w:w="1134" w:type="dxa"/>
            <w:shd w:val="clear" w:color="auto" w:fill="FFFF00"/>
          </w:tcPr>
          <w:p w14:paraId="6E07AB07" w14:textId="63D8B434" w:rsidR="00AD6C5D" w:rsidRPr="00F07C74" w:rsidRDefault="00AD6C5D" w:rsidP="004D3243">
            <w:pPr>
              <w:jc w:val="center"/>
              <w:rPr>
                <w:sz w:val="22"/>
                <w:szCs w:val="24"/>
              </w:rPr>
            </w:pPr>
            <w:r w:rsidRPr="00F07C74">
              <w:rPr>
                <w:rFonts w:hint="eastAsia"/>
                <w:sz w:val="22"/>
                <w:szCs w:val="24"/>
              </w:rPr>
              <w:t>数量</w:t>
            </w:r>
          </w:p>
        </w:tc>
      </w:tr>
      <w:tr w:rsidR="00AD6C5D" w:rsidRPr="004D7577" w14:paraId="2C6FC8E9" w14:textId="2E3FC99E" w:rsidTr="00AD6C5D">
        <w:trPr>
          <w:trHeight w:val="484"/>
        </w:trPr>
        <w:tc>
          <w:tcPr>
            <w:tcW w:w="3545" w:type="dxa"/>
          </w:tcPr>
          <w:p w14:paraId="4E691308" w14:textId="20F783BA"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缶入色鉛筆　12色</w:t>
            </w:r>
          </w:p>
        </w:tc>
        <w:tc>
          <w:tcPr>
            <w:tcW w:w="1842" w:type="dxa"/>
          </w:tcPr>
          <w:p w14:paraId="300BEEBA" w14:textId="3A3A96A5"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トンボ鉛筆</w:t>
            </w:r>
          </w:p>
        </w:tc>
        <w:tc>
          <w:tcPr>
            <w:tcW w:w="2410" w:type="dxa"/>
          </w:tcPr>
          <w:p w14:paraId="1C3E3A2B" w14:textId="7177493C" w:rsidR="00AD6C5D" w:rsidRPr="004D7577" w:rsidRDefault="00AD6C5D" w:rsidP="008B03BB">
            <w:pPr>
              <w:ind w:left="840" w:hanging="840"/>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color w:val="333333"/>
                <w:spacing w:val="9"/>
                <w:sz w:val="18"/>
                <w:szCs w:val="18"/>
              </w:rPr>
              <w:t>CB-NQ12C</w:t>
            </w:r>
          </w:p>
        </w:tc>
        <w:tc>
          <w:tcPr>
            <w:tcW w:w="1134" w:type="dxa"/>
          </w:tcPr>
          <w:p w14:paraId="1A4A38BF" w14:textId="7044D343"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50個</w:t>
            </w:r>
          </w:p>
        </w:tc>
      </w:tr>
      <w:tr w:rsidR="00AD6C5D" w:rsidRPr="004D7577" w14:paraId="2D306F49" w14:textId="408E97F7" w:rsidTr="00AD6C5D">
        <w:trPr>
          <w:trHeight w:val="484"/>
        </w:trPr>
        <w:tc>
          <w:tcPr>
            <w:tcW w:w="3545" w:type="dxa"/>
          </w:tcPr>
          <w:p w14:paraId="08B8BEDD" w14:textId="77777777" w:rsidR="00AD6C5D" w:rsidRPr="004D7577" w:rsidRDefault="00AD6C5D" w:rsidP="008B03BB">
            <w:pPr>
              <w:jc w:val="left"/>
              <w:rPr>
                <w:rFonts w:ascii="ＭＳ ゴシック" w:eastAsia="ＭＳ ゴシック" w:hAnsi="ＭＳ ゴシック"/>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プロッキー&lt;細字丸芯+太字角芯&gt;</w:t>
            </w:r>
          </w:p>
          <w:p w14:paraId="4AB72B5F" w14:textId="327ED404"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8色セット</w:t>
            </w:r>
          </w:p>
        </w:tc>
        <w:tc>
          <w:tcPr>
            <w:tcW w:w="1842" w:type="dxa"/>
          </w:tcPr>
          <w:p w14:paraId="7007B08D" w14:textId="30371DE1"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三菱鉛筆</w:t>
            </w:r>
          </w:p>
        </w:tc>
        <w:tc>
          <w:tcPr>
            <w:tcW w:w="2410" w:type="dxa"/>
          </w:tcPr>
          <w:p w14:paraId="7B50E9AF" w14:textId="40BAD36D" w:rsidR="00AD6C5D" w:rsidRPr="004D7577" w:rsidRDefault="00AD6C5D" w:rsidP="008B03BB">
            <w:pPr>
              <w:ind w:left="840" w:hanging="840"/>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PM-150TR 8C(N)</w:t>
            </w:r>
          </w:p>
        </w:tc>
        <w:tc>
          <w:tcPr>
            <w:tcW w:w="1134" w:type="dxa"/>
          </w:tcPr>
          <w:p w14:paraId="6A21C932" w14:textId="64135C15"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50個</w:t>
            </w:r>
          </w:p>
        </w:tc>
      </w:tr>
      <w:tr w:rsidR="00AD6C5D" w:rsidRPr="004D7577" w14:paraId="21532344" w14:textId="0354F581" w:rsidTr="00AD6C5D">
        <w:trPr>
          <w:trHeight w:val="484"/>
        </w:trPr>
        <w:tc>
          <w:tcPr>
            <w:tcW w:w="3545" w:type="dxa"/>
          </w:tcPr>
          <w:p w14:paraId="40092045" w14:textId="77777777" w:rsidR="00AD6C5D" w:rsidRPr="004D7577" w:rsidRDefault="00AD6C5D" w:rsidP="008B03BB">
            <w:pPr>
              <w:jc w:val="left"/>
              <w:rPr>
                <w:rFonts w:ascii="ＭＳ ゴシック" w:eastAsia="ＭＳ ゴシック" w:hAnsi="ＭＳ ゴシック"/>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プロッキー&lt;細字丸芯+太字角芯&gt;</w:t>
            </w:r>
          </w:p>
          <w:p w14:paraId="6CCE8FAC" w14:textId="60733D72"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18色セット</w:t>
            </w:r>
          </w:p>
        </w:tc>
        <w:tc>
          <w:tcPr>
            <w:tcW w:w="1842" w:type="dxa"/>
          </w:tcPr>
          <w:p w14:paraId="4B6AAB00" w14:textId="4D821E06"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三菱鉛筆</w:t>
            </w:r>
          </w:p>
        </w:tc>
        <w:tc>
          <w:tcPr>
            <w:tcW w:w="2410" w:type="dxa"/>
          </w:tcPr>
          <w:p w14:paraId="6421155C" w14:textId="69135ABB" w:rsidR="00AD6C5D" w:rsidRPr="004D7577" w:rsidRDefault="00AD6C5D" w:rsidP="008B03BB">
            <w:pPr>
              <w:ind w:left="840" w:hanging="840"/>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PM-150TR 18C(N)</w:t>
            </w:r>
          </w:p>
        </w:tc>
        <w:tc>
          <w:tcPr>
            <w:tcW w:w="1134" w:type="dxa"/>
          </w:tcPr>
          <w:p w14:paraId="643D5E2F" w14:textId="58B51707"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10個</w:t>
            </w:r>
          </w:p>
        </w:tc>
      </w:tr>
      <w:tr w:rsidR="00AD6C5D" w:rsidRPr="004D7577" w14:paraId="3103DA64" w14:textId="5AA447B5" w:rsidTr="00AD6C5D">
        <w:trPr>
          <w:trHeight w:val="484"/>
        </w:trPr>
        <w:tc>
          <w:tcPr>
            <w:tcW w:w="3545" w:type="dxa"/>
          </w:tcPr>
          <w:p w14:paraId="1BC60291" w14:textId="77777777" w:rsidR="00AD6C5D" w:rsidRPr="004D7577" w:rsidRDefault="00AD6C5D" w:rsidP="008B03BB">
            <w:pPr>
              <w:jc w:val="left"/>
              <w:rPr>
                <w:rFonts w:ascii="ＭＳ ゴシック" w:eastAsia="ＭＳ ゴシック" w:hAnsi="ＭＳ ゴシック"/>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プロッキー&lt;極細+細字丸芯&gt;</w:t>
            </w:r>
          </w:p>
          <w:p w14:paraId="553CF557" w14:textId="48CDD736"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15色セット</w:t>
            </w:r>
          </w:p>
        </w:tc>
        <w:tc>
          <w:tcPr>
            <w:tcW w:w="1842" w:type="dxa"/>
          </w:tcPr>
          <w:p w14:paraId="1E9CE2F3" w14:textId="05019566"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三菱鉛筆</w:t>
            </w:r>
          </w:p>
        </w:tc>
        <w:tc>
          <w:tcPr>
            <w:tcW w:w="2410" w:type="dxa"/>
          </w:tcPr>
          <w:p w14:paraId="4139CE92" w14:textId="59582F8B" w:rsidR="00AD6C5D" w:rsidRPr="004D7577" w:rsidRDefault="00AD6C5D" w:rsidP="008B03BB">
            <w:pPr>
              <w:ind w:left="840" w:hanging="840"/>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PM-120T 15C(N)</w:t>
            </w:r>
          </w:p>
        </w:tc>
        <w:tc>
          <w:tcPr>
            <w:tcW w:w="1134" w:type="dxa"/>
          </w:tcPr>
          <w:p w14:paraId="61B67DC5" w14:textId="6580BBAB"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10個</w:t>
            </w:r>
          </w:p>
        </w:tc>
      </w:tr>
      <w:tr w:rsidR="00AD6C5D" w:rsidRPr="004D7577" w14:paraId="72A6F998" w14:textId="550E40FE" w:rsidTr="00AD6C5D">
        <w:trPr>
          <w:trHeight w:val="484"/>
        </w:trPr>
        <w:tc>
          <w:tcPr>
            <w:tcW w:w="3545" w:type="dxa"/>
          </w:tcPr>
          <w:p w14:paraId="3C0790A3" w14:textId="641751A2"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ホワイトボード M</w:t>
            </w:r>
          </w:p>
        </w:tc>
        <w:tc>
          <w:tcPr>
            <w:tcW w:w="1842" w:type="dxa"/>
          </w:tcPr>
          <w:p w14:paraId="09448FA4" w14:textId="669CA0DD"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アスカ</w:t>
            </w:r>
          </w:p>
        </w:tc>
        <w:tc>
          <w:tcPr>
            <w:tcW w:w="2410" w:type="dxa"/>
          </w:tcPr>
          <w:p w14:paraId="146B89B1" w14:textId="17CC6503" w:rsidR="00AD6C5D" w:rsidRPr="004D7577" w:rsidRDefault="00AD6C5D" w:rsidP="008B03BB">
            <w:pPr>
              <w:ind w:left="840" w:hanging="840"/>
              <w:jc w:val="left"/>
              <w:rPr>
                <w:rFonts w:ascii="ＭＳ ゴシック" w:eastAsia="ＭＳ ゴシック" w:hAnsi="ＭＳ ゴシック" w:hint="eastAsia"/>
                <w:sz w:val="20"/>
                <w:szCs w:val="20"/>
              </w:rPr>
            </w:pPr>
            <w:r w:rsidRPr="004D7577">
              <w:rPr>
                <w:rFonts w:ascii="ＭＳ ゴシック" w:eastAsia="ＭＳ ゴシック" w:hAnsi="ＭＳ ゴシック"/>
                <w:sz w:val="20"/>
                <w:szCs w:val="20"/>
              </w:rPr>
              <w:t>VWB061</w:t>
            </w:r>
          </w:p>
        </w:tc>
        <w:tc>
          <w:tcPr>
            <w:tcW w:w="1134" w:type="dxa"/>
          </w:tcPr>
          <w:p w14:paraId="7C8E1ACC" w14:textId="0D32B998"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50個</w:t>
            </w:r>
          </w:p>
        </w:tc>
      </w:tr>
      <w:tr w:rsidR="00AD6C5D" w:rsidRPr="004D7577" w14:paraId="05250F9E" w14:textId="195D64F8" w:rsidTr="00AD6C5D">
        <w:trPr>
          <w:trHeight w:val="484"/>
        </w:trPr>
        <w:tc>
          <w:tcPr>
            <w:tcW w:w="3545" w:type="dxa"/>
          </w:tcPr>
          <w:p w14:paraId="1E4A6AE2" w14:textId="77777777" w:rsidR="00AD6C5D" w:rsidRDefault="00AD6C5D" w:rsidP="008B03BB">
            <w:pPr>
              <w:jc w:val="left"/>
              <w:rPr>
                <w:rFonts w:ascii="ＭＳ ゴシック" w:eastAsia="ＭＳ ゴシック" w:hAnsi="ＭＳ ゴシック"/>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ホワイトボード用イレーサー</w:t>
            </w:r>
          </w:p>
          <w:p w14:paraId="6AA9B7C3" w14:textId="576023CE"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5個セット</w:t>
            </w:r>
          </w:p>
        </w:tc>
        <w:tc>
          <w:tcPr>
            <w:tcW w:w="1842" w:type="dxa"/>
          </w:tcPr>
          <w:p w14:paraId="0BFB9374" w14:textId="470175B9" w:rsidR="00AD6C5D" w:rsidRPr="004D7577" w:rsidRDefault="00AD6C5D" w:rsidP="008B03BB">
            <w:pPr>
              <w:jc w:val="left"/>
              <w:rPr>
                <w:rFonts w:ascii="ＭＳ ゴシック" w:eastAsia="ＭＳ ゴシック" w:hAnsi="ＭＳ ゴシック" w:hint="eastAsia"/>
                <w:spacing w:val="9"/>
                <w:sz w:val="20"/>
                <w:szCs w:val="20"/>
              </w:rPr>
            </w:pPr>
            <w:r>
              <w:rPr>
                <w:rFonts w:ascii="ＭＳ ゴシック" w:eastAsia="ＭＳ ゴシック" w:hAnsi="ＭＳ ゴシック" w:hint="eastAsia"/>
                <w:spacing w:val="9"/>
                <w:sz w:val="20"/>
                <w:szCs w:val="20"/>
              </w:rPr>
              <w:t>アスカ</w:t>
            </w:r>
          </w:p>
        </w:tc>
        <w:tc>
          <w:tcPr>
            <w:tcW w:w="2410" w:type="dxa"/>
          </w:tcPr>
          <w:p w14:paraId="4D5473ED" w14:textId="48C277E2" w:rsidR="00AD6C5D" w:rsidRPr="004D7577" w:rsidRDefault="00AD6C5D" w:rsidP="008B03BB">
            <w:pPr>
              <w:ind w:left="840" w:hanging="840"/>
              <w:jc w:val="left"/>
              <w:rPr>
                <w:rFonts w:ascii="ＭＳ ゴシック" w:eastAsia="ＭＳ ゴシック" w:hAnsi="ＭＳ ゴシック"/>
                <w:sz w:val="20"/>
                <w:szCs w:val="20"/>
              </w:rPr>
            </w:pPr>
            <w:r w:rsidRPr="004D7577">
              <w:rPr>
                <w:rFonts w:ascii="ＭＳ ゴシック" w:eastAsia="ＭＳ ゴシック" w:hAnsi="ＭＳ ゴシック"/>
                <w:sz w:val="20"/>
                <w:szCs w:val="20"/>
              </w:rPr>
              <w:t>WE50</w:t>
            </w:r>
          </w:p>
        </w:tc>
        <w:tc>
          <w:tcPr>
            <w:tcW w:w="1134" w:type="dxa"/>
          </w:tcPr>
          <w:p w14:paraId="3BF01A13" w14:textId="54406314" w:rsidR="00AD6C5D" w:rsidRPr="004D7577" w:rsidRDefault="00AD6C5D" w:rsidP="008B03BB">
            <w:pPr>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10個</w:t>
            </w:r>
          </w:p>
        </w:tc>
      </w:tr>
      <w:tr w:rsidR="00AD6C5D" w:rsidRPr="004D7577" w14:paraId="6BC15F73" w14:textId="5C0D4185" w:rsidTr="00AD6C5D">
        <w:trPr>
          <w:trHeight w:val="484"/>
        </w:trPr>
        <w:tc>
          <w:tcPr>
            <w:tcW w:w="3545" w:type="dxa"/>
          </w:tcPr>
          <w:p w14:paraId="71C9A799" w14:textId="139C0D92" w:rsidR="00AD6C5D" w:rsidRPr="004D7577" w:rsidRDefault="00AD6C5D" w:rsidP="008B03BB">
            <w:pPr>
              <w:jc w:val="left"/>
              <w:rPr>
                <w:rFonts w:ascii="ＭＳ ゴシック" w:eastAsia="ＭＳ ゴシック" w:hAnsi="ＭＳ ゴシック" w:hint="eastAsia"/>
                <w:color w:val="0F1111"/>
                <w:sz w:val="20"/>
                <w:szCs w:val="20"/>
                <w:shd w:val="clear" w:color="auto" w:fill="FFFFFF"/>
              </w:rPr>
            </w:pPr>
            <w:r w:rsidRPr="004D7577">
              <w:rPr>
                <w:rFonts w:ascii="ＭＳ ゴシック" w:eastAsia="ＭＳ ゴシック" w:hAnsi="ＭＳ ゴシック" w:hint="eastAsia"/>
                <w:color w:val="0F1111"/>
                <w:sz w:val="20"/>
                <w:szCs w:val="20"/>
                <w:shd w:val="clear" w:color="auto" w:fill="FFFFFF"/>
              </w:rPr>
              <w:t>取っ手付折りたたみコンテナ</w:t>
            </w:r>
          </w:p>
        </w:tc>
        <w:tc>
          <w:tcPr>
            <w:tcW w:w="1842" w:type="dxa"/>
          </w:tcPr>
          <w:p w14:paraId="602F9543" w14:textId="32AF3642" w:rsidR="00AD6C5D" w:rsidRPr="004D7577" w:rsidRDefault="00AD6C5D" w:rsidP="008B03BB">
            <w:pPr>
              <w:jc w:val="left"/>
              <w:rPr>
                <w:rFonts w:ascii="ＭＳ ゴシック" w:eastAsia="ＭＳ ゴシック" w:hAnsi="ＭＳ ゴシック" w:hint="eastAsia"/>
                <w:spacing w:val="9"/>
                <w:sz w:val="20"/>
                <w:szCs w:val="20"/>
              </w:rPr>
            </w:pPr>
            <w:r w:rsidRPr="004D7577">
              <w:rPr>
                <w:rFonts w:ascii="ＭＳ ゴシック" w:eastAsia="ＭＳ ゴシック" w:hAnsi="ＭＳ ゴシック" w:hint="eastAsia"/>
                <w:spacing w:val="9"/>
                <w:sz w:val="20"/>
                <w:szCs w:val="20"/>
              </w:rPr>
              <w:t>アイリスオーヤマ</w:t>
            </w:r>
          </w:p>
        </w:tc>
        <w:tc>
          <w:tcPr>
            <w:tcW w:w="2410" w:type="dxa"/>
          </w:tcPr>
          <w:p w14:paraId="08A586D2" w14:textId="4ECD315D" w:rsidR="00AD6C5D" w:rsidRPr="004D7577" w:rsidRDefault="00AD6C5D" w:rsidP="004D7577">
            <w:pPr>
              <w:ind w:left="840" w:hanging="840"/>
              <w:jc w:val="left"/>
              <w:rPr>
                <w:rFonts w:ascii="ＭＳ ゴシック" w:eastAsia="ＭＳ ゴシック" w:hAnsi="ＭＳ ゴシック"/>
                <w:sz w:val="20"/>
                <w:szCs w:val="20"/>
              </w:rPr>
            </w:pPr>
            <w:r w:rsidRPr="004D7577">
              <w:rPr>
                <w:rFonts w:ascii="ＭＳ ゴシック" w:eastAsia="ＭＳ ゴシック" w:hAnsi="ＭＳ ゴシック"/>
                <w:sz w:val="20"/>
                <w:szCs w:val="20"/>
              </w:rPr>
              <w:t>TOC-32L</w:t>
            </w:r>
            <w:r w:rsidRPr="004D7577">
              <w:rPr>
                <w:rFonts w:ascii="ＭＳ ゴシック" w:eastAsia="ＭＳ ゴシック" w:hAnsi="ＭＳ ゴシック" w:hint="eastAsia"/>
                <w:sz w:val="20"/>
                <w:szCs w:val="20"/>
              </w:rPr>
              <w:t xml:space="preserve">　クリア</w:t>
            </w:r>
          </w:p>
          <w:p w14:paraId="2B0976D5" w14:textId="77777777" w:rsidR="00AD6C5D" w:rsidRPr="004D7577" w:rsidRDefault="00AD6C5D" w:rsidP="004D7577">
            <w:pPr>
              <w:jc w:val="left"/>
              <w:rPr>
                <w:rFonts w:ascii="ＭＳ ゴシック" w:eastAsia="ＭＳ ゴシック" w:hAnsi="ＭＳ ゴシック" w:hint="eastAsia"/>
                <w:sz w:val="20"/>
                <w:szCs w:val="20"/>
              </w:rPr>
            </w:pPr>
          </w:p>
        </w:tc>
        <w:tc>
          <w:tcPr>
            <w:tcW w:w="1134" w:type="dxa"/>
          </w:tcPr>
          <w:p w14:paraId="252085FF" w14:textId="3FA495C0" w:rsidR="00AD6C5D" w:rsidRPr="004D7577" w:rsidRDefault="00AD6C5D" w:rsidP="008B03BB">
            <w:pPr>
              <w:jc w:val="left"/>
              <w:rPr>
                <w:rFonts w:ascii="ＭＳ ゴシック" w:eastAsia="ＭＳ ゴシック" w:hAnsi="ＭＳ ゴシック" w:hint="eastAsia"/>
                <w:sz w:val="20"/>
                <w:szCs w:val="20"/>
              </w:rPr>
            </w:pPr>
            <w:r w:rsidRPr="004D7577">
              <w:rPr>
                <w:rFonts w:ascii="ＭＳ ゴシック" w:eastAsia="ＭＳ ゴシック" w:hAnsi="ＭＳ ゴシック" w:hint="eastAsia"/>
                <w:sz w:val="20"/>
                <w:szCs w:val="20"/>
              </w:rPr>
              <w:t>8個</w:t>
            </w:r>
          </w:p>
        </w:tc>
      </w:tr>
    </w:tbl>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190EF25C" w:rsidR="004D3243" w:rsidRPr="00F07C74" w:rsidRDefault="00F07C74">
      <w:pPr>
        <w:rPr>
          <w:sz w:val="22"/>
          <w:szCs w:val="24"/>
        </w:rPr>
      </w:pPr>
      <w:r w:rsidRPr="00F07C74">
        <w:rPr>
          <w:rFonts w:hint="eastAsia"/>
          <w:sz w:val="22"/>
          <w:szCs w:val="24"/>
        </w:rPr>
        <w:t>令和</w:t>
      </w:r>
      <w:r w:rsidR="00AD6C5D">
        <w:rPr>
          <w:rFonts w:hint="eastAsia"/>
          <w:sz w:val="22"/>
          <w:szCs w:val="24"/>
        </w:rPr>
        <w:t>8</w:t>
      </w:r>
      <w:r w:rsidR="00C11E9E">
        <w:rPr>
          <w:rFonts w:hint="eastAsia"/>
          <w:sz w:val="22"/>
          <w:szCs w:val="24"/>
        </w:rPr>
        <w:t>年</w:t>
      </w:r>
      <w:r w:rsidR="00AD6C5D">
        <w:rPr>
          <w:rFonts w:hint="eastAsia"/>
          <w:sz w:val="22"/>
          <w:szCs w:val="24"/>
        </w:rPr>
        <w:t>5</w:t>
      </w:r>
      <w:r w:rsidRPr="00F07C74">
        <w:rPr>
          <w:rFonts w:hint="eastAsia"/>
          <w:sz w:val="22"/>
          <w:szCs w:val="24"/>
        </w:rPr>
        <w:t>月</w:t>
      </w:r>
      <w:r w:rsidR="00AD6C5D">
        <w:rPr>
          <w:rFonts w:hint="eastAsia"/>
          <w:sz w:val="22"/>
          <w:szCs w:val="24"/>
        </w:rPr>
        <w:t>29</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23E18515" w:rsidR="004D3243" w:rsidRPr="00F07C74" w:rsidRDefault="00F07C74">
      <w:pPr>
        <w:rPr>
          <w:sz w:val="22"/>
          <w:szCs w:val="24"/>
        </w:rPr>
      </w:pPr>
      <w:r w:rsidRPr="00F07C74">
        <w:rPr>
          <w:rFonts w:hint="eastAsia"/>
          <w:sz w:val="22"/>
          <w:szCs w:val="24"/>
        </w:rPr>
        <w:t>令和</w:t>
      </w:r>
      <w:r w:rsidR="00AD6C5D">
        <w:rPr>
          <w:rFonts w:hint="eastAsia"/>
          <w:sz w:val="22"/>
          <w:szCs w:val="24"/>
        </w:rPr>
        <w:t>8</w:t>
      </w:r>
      <w:r w:rsidRPr="00F07C74">
        <w:rPr>
          <w:rFonts w:hint="eastAsia"/>
          <w:sz w:val="22"/>
          <w:szCs w:val="24"/>
        </w:rPr>
        <w:t>年</w:t>
      </w:r>
      <w:r w:rsidR="00AD6C5D">
        <w:rPr>
          <w:rFonts w:hint="eastAsia"/>
          <w:sz w:val="22"/>
          <w:szCs w:val="24"/>
        </w:rPr>
        <w:t>6</w:t>
      </w:r>
      <w:r w:rsidRPr="00F07C74">
        <w:rPr>
          <w:rFonts w:hint="eastAsia"/>
          <w:sz w:val="22"/>
          <w:szCs w:val="24"/>
        </w:rPr>
        <w:t>月</w:t>
      </w:r>
      <w:r w:rsidR="00AD6C5D">
        <w:rPr>
          <w:rFonts w:hint="eastAsia"/>
          <w:sz w:val="22"/>
          <w:szCs w:val="24"/>
        </w:rPr>
        <w:t>10</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lastRenderedPageBreak/>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58CD6797" w:rsidR="004D3243" w:rsidRPr="00F07C74" w:rsidRDefault="004D3243">
      <w:pPr>
        <w:rPr>
          <w:sz w:val="22"/>
          <w:szCs w:val="24"/>
        </w:rPr>
      </w:pPr>
      <w:r w:rsidRPr="00F07C74">
        <w:rPr>
          <w:rFonts w:hint="eastAsia"/>
          <w:sz w:val="22"/>
          <w:szCs w:val="24"/>
        </w:rPr>
        <w:t xml:space="preserve">　郵送される場合：</w:t>
      </w:r>
      <w:r w:rsidR="00AD6C5D">
        <w:rPr>
          <w:rFonts w:hint="eastAsia"/>
          <w:sz w:val="22"/>
          <w:szCs w:val="24"/>
        </w:rPr>
        <w:t>5</w:t>
      </w:r>
      <w:r w:rsidRPr="00F07C74">
        <w:rPr>
          <w:rFonts w:hint="eastAsia"/>
          <w:sz w:val="22"/>
          <w:szCs w:val="24"/>
        </w:rPr>
        <w:t>月</w:t>
      </w:r>
      <w:r w:rsidR="00AD6C5D">
        <w:rPr>
          <w:rFonts w:hint="eastAsia"/>
          <w:sz w:val="22"/>
          <w:szCs w:val="24"/>
        </w:rPr>
        <w:t>29</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A112E"/>
    <w:rsid w:val="0010539C"/>
    <w:rsid w:val="0014742B"/>
    <w:rsid w:val="00157B82"/>
    <w:rsid w:val="00191DB6"/>
    <w:rsid w:val="002F742B"/>
    <w:rsid w:val="00375CA6"/>
    <w:rsid w:val="004D3243"/>
    <w:rsid w:val="004D3E94"/>
    <w:rsid w:val="004D7577"/>
    <w:rsid w:val="005A2A83"/>
    <w:rsid w:val="00753E4E"/>
    <w:rsid w:val="008B03BB"/>
    <w:rsid w:val="00A972B8"/>
    <w:rsid w:val="00AD6C5D"/>
    <w:rsid w:val="00B16518"/>
    <w:rsid w:val="00B9680B"/>
    <w:rsid w:val="00C11E9E"/>
    <w:rsid w:val="00C205AF"/>
    <w:rsid w:val="00C810A3"/>
    <w:rsid w:val="00CE1DDB"/>
    <w:rsid w:val="00DC2885"/>
    <w:rsid w:val="00EA7FEA"/>
    <w:rsid w:val="00EC0567"/>
    <w:rsid w:val="00F07C7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1088">
      <w:bodyDiv w:val="1"/>
      <w:marLeft w:val="0"/>
      <w:marRight w:val="0"/>
      <w:marTop w:val="0"/>
      <w:marBottom w:val="0"/>
      <w:divBdr>
        <w:top w:val="none" w:sz="0" w:space="0" w:color="auto"/>
        <w:left w:val="none" w:sz="0" w:space="0" w:color="auto"/>
        <w:bottom w:val="none" w:sz="0" w:space="0" w:color="auto"/>
        <w:right w:val="none" w:sz="0" w:space="0" w:color="auto"/>
      </w:divBdr>
    </w:div>
    <w:div w:id="831146210">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2026-05-21T01:12:00Z</dcterms:created>
  <dcterms:modified xsi:type="dcterms:W3CDTF">2026-05-21T01:12:00Z</dcterms:modified>
</cp:coreProperties>
</file>