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7127" w14:textId="4CD73A9E" w:rsidR="008565A9" w:rsidRPr="008565A9" w:rsidRDefault="008565A9">
      <w:pPr>
        <w:rPr>
          <w:rFonts w:ascii="BIZ UDPゴシック" w:eastAsia="BIZ UDPゴシック" w:hAnsi="BIZ UDPゴシック"/>
        </w:rPr>
      </w:pPr>
      <w:r w:rsidRPr="008565A9">
        <w:rPr>
          <w:rFonts w:ascii="BIZ UDPゴシック" w:eastAsia="BIZ UDPゴシック" w:hAnsi="BIZ UDPゴシック" w:hint="eastAsia"/>
        </w:rPr>
        <w:t>【西京区役所】通知書・</w:t>
      </w:r>
      <w:r w:rsidR="00E34AC9">
        <w:rPr>
          <w:rFonts w:ascii="BIZ UDPゴシック" w:eastAsia="BIZ UDPゴシック" w:hAnsi="BIZ UDPゴシック" w:hint="eastAsia"/>
        </w:rPr>
        <w:t>資格確認書</w:t>
      </w:r>
      <w:r w:rsidRPr="008565A9">
        <w:rPr>
          <w:rFonts w:ascii="BIZ UDPゴシック" w:eastAsia="BIZ UDPゴシック" w:hAnsi="BIZ UDPゴシック" w:hint="eastAsia"/>
        </w:rPr>
        <w:t xml:space="preserve">　等　大量納品時の搬入経路</w:t>
      </w:r>
    </w:p>
    <w:p w14:paraId="7CE3CCF6" w14:textId="77777777" w:rsidR="008565A9" w:rsidRPr="008565A9" w:rsidRDefault="008565A9">
      <w:pPr>
        <w:rPr>
          <w:rFonts w:ascii="BIZ UDPゴシック" w:eastAsia="BIZ UDPゴシック" w:hAnsi="BIZ UDPゴシック"/>
        </w:rPr>
      </w:pPr>
    </w:p>
    <w:p w14:paraId="55FEFC13" w14:textId="6FFBC1E4" w:rsidR="007A17A3" w:rsidRDefault="008565A9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30353" wp14:editId="3DC60006">
                <wp:simplePos x="0" y="0"/>
                <wp:positionH relativeFrom="column">
                  <wp:posOffset>3644265</wp:posOffset>
                </wp:positionH>
                <wp:positionV relativeFrom="paragraph">
                  <wp:posOffset>3178175</wp:posOffset>
                </wp:positionV>
                <wp:extent cx="295275" cy="676275"/>
                <wp:effectExtent l="19050" t="0" r="28575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76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2AF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86.95pt;margin-top:250.25pt;width:23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" adj="16885" fillcolor="red" strokecolor="#1f3763 [1604]" strokeweight="1pt"/>
            </w:pict>
          </mc:Fallback>
        </mc:AlternateContent>
      </w:r>
      <w:r w:rsidRPr="008565A9">
        <w:rPr>
          <w:rFonts w:ascii="BIZ UDPゴシック" w:eastAsia="BIZ UDPゴシック" w:hAnsi="BIZ UDPゴシック"/>
          <w:noProof/>
        </w:rPr>
        <w:drawing>
          <wp:inline distT="0" distB="0" distL="0" distR="0" wp14:anchorId="5C0E8ADD" wp14:editId="34F21C13">
            <wp:extent cx="5372100" cy="5486400"/>
            <wp:effectExtent l="0" t="0" r="0" b="0"/>
            <wp:docPr id="2" name="図 2" descr="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2E42" w14:textId="663987E5" w:rsidR="008565A9" w:rsidRDefault="008565A9"/>
    <w:p w14:paraId="3A82B221" w14:textId="77777777" w:rsidR="008565A9" w:rsidRPr="008565A9" w:rsidRDefault="008565A9">
      <w:pPr>
        <w:rPr>
          <w:rFonts w:ascii="BIZ UDPゴシック" w:eastAsia="BIZ UDPゴシック" w:hAnsi="BIZ UDPゴシック"/>
        </w:rPr>
      </w:pPr>
      <w:r w:rsidRPr="008565A9">
        <w:rPr>
          <w:rFonts w:ascii="BIZ UDPゴシック" w:eastAsia="BIZ UDPゴシック" w:hAnsi="BIZ UDPゴシック" w:hint="eastAsia"/>
        </w:rPr>
        <w:t>区役所北側の通りから西庁舎と東庁舎の間（障害者用駐車スペースがあります）</w:t>
      </w:r>
    </w:p>
    <w:p w14:paraId="481F3E7F" w14:textId="29E629FF" w:rsidR="008565A9" w:rsidRPr="008565A9" w:rsidRDefault="008565A9">
      <w:pPr>
        <w:rPr>
          <w:rFonts w:ascii="BIZ UDPゴシック" w:eastAsia="BIZ UDPゴシック" w:hAnsi="BIZ UDPゴシック"/>
        </w:rPr>
      </w:pPr>
      <w:r w:rsidRPr="008565A9">
        <w:rPr>
          <w:rFonts w:ascii="BIZ UDPゴシック" w:eastAsia="BIZ UDPゴシック" w:hAnsi="BIZ UDPゴシック" w:hint="eastAsia"/>
        </w:rPr>
        <w:t>をバックで進入。東庁舎の西側入口から運び込み。</w:t>
      </w:r>
    </w:p>
    <w:sectPr w:rsidR="008565A9" w:rsidRPr="008565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A9"/>
    <w:rsid w:val="007A17A3"/>
    <w:rsid w:val="008565A9"/>
    <w:rsid w:val="00AE6B44"/>
    <w:rsid w:val="00E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DE88D"/>
  <w15:chartTrackingRefBased/>
  <w15:docId w15:val="{2CE2C3A1-2EF7-43BD-A1EC-345318A1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Kyoto City Office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2024-05-15T07:19:00Z</dcterms:created>
  <dcterms:modified xsi:type="dcterms:W3CDTF">2026-05-22T02:01:00Z</dcterms:modified>
</cp:coreProperties>
</file>