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DE357" w14:textId="538A7440" w:rsidR="004E0F83" w:rsidRPr="00FD1EAA" w:rsidRDefault="004E0F83" w:rsidP="004E0F83">
      <w:pPr>
        <w:jc w:val="center"/>
        <w:rPr>
          <w:rFonts w:ascii="ＭＳ 明朝" w:eastAsia="ＭＳ 明朝" w:hAnsi="ＭＳ 明朝"/>
          <w:color w:val="000000" w:themeColor="text1"/>
          <w:sz w:val="28"/>
          <w:szCs w:val="28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8"/>
          <w:szCs w:val="28"/>
        </w:rPr>
        <w:t>仕</w:t>
      </w:r>
      <w:r w:rsidRPr="00FD1EAA">
        <w:rPr>
          <w:rFonts w:ascii="ＭＳ 明朝" w:eastAsia="ＭＳ 明朝" w:hAnsi="ＭＳ 明朝"/>
          <w:color w:val="000000" w:themeColor="text1"/>
          <w:sz w:val="28"/>
          <w:szCs w:val="28"/>
        </w:rPr>
        <w:t xml:space="preserve"> 様 書</w:t>
      </w:r>
    </w:p>
    <w:p w14:paraId="419B28C8" w14:textId="77777777" w:rsidR="00831EBC" w:rsidRPr="00FD1EAA" w:rsidRDefault="00831EBC" w:rsidP="004E0F83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39A7696E" w14:textId="79515E4A" w:rsidR="004E0F83" w:rsidRPr="00FD1EAA" w:rsidRDefault="004E0F83" w:rsidP="004E0F83">
      <w:pPr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１</w:t>
      </w:r>
      <w:r w:rsidR="00626C82" w:rsidRPr="00FD1EAA">
        <w:rPr>
          <w:rFonts w:ascii="ＭＳ 明朝" w:eastAsia="ＭＳ 明朝" w:hAnsi="ＭＳ 明朝" w:hint="eastAsia"/>
          <w:color w:val="000000" w:themeColor="text1"/>
          <w:sz w:val="22"/>
        </w:rPr>
        <w:t xml:space="preserve">　</w:t>
      </w: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件名</w:t>
      </w:r>
    </w:p>
    <w:p w14:paraId="1A095817" w14:textId="3DCE0AE3" w:rsidR="006E6C75" w:rsidRPr="00FD1EAA" w:rsidRDefault="003A261F" w:rsidP="00621331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京都市南浜児童館関連用地（子らく園）の遊具修繕</w:t>
      </w:r>
    </w:p>
    <w:p w14:paraId="540CC0ED" w14:textId="77777777" w:rsidR="005845EB" w:rsidRPr="00FD1EAA" w:rsidRDefault="005845EB" w:rsidP="00621331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p w14:paraId="52B7E2F4" w14:textId="3C5DB368" w:rsidR="008C12D0" w:rsidRPr="00FD1EAA" w:rsidRDefault="008C12D0" w:rsidP="008C12D0">
      <w:pPr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 xml:space="preserve">２　</w:t>
      </w:r>
      <w:r w:rsidR="006E6C75" w:rsidRPr="00FD1EAA">
        <w:rPr>
          <w:rFonts w:ascii="ＭＳ 明朝" w:eastAsia="ＭＳ 明朝" w:hAnsi="ＭＳ 明朝" w:hint="eastAsia"/>
          <w:color w:val="000000" w:themeColor="text1"/>
          <w:sz w:val="22"/>
        </w:rPr>
        <w:t>履行期間</w:t>
      </w:r>
    </w:p>
    <w:p w14:paraId="683979FB" w14:textId="27B29D24" w:rsidR="00621331" w:rsidRPr="00FD1EAA" w:rsidRDefault="008C12D0" w:rsidP="008C12D0">
      <w:pPr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 xml:space="preserve">　　</w:t>
      </w:r>
      <w:r w:rsidR="006E6C75" w:rsidRPr="00FD1EAA">
        <w:rPr>
          <w:rFonts w:ascii="ＭＳ 明朝" w:eastAsia="ＭＳ 明朝" w:hAnsi="ＭＳ 明朝" w:hint="eastAsia"/>
          <w:color w:val="000000" w:themeColor="text1"/>
          <w:sz w:val="22"/>
        </w:rPr>
        <w:t>契約日の翌日</w:t>
      </w: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か</w:t>
      </w:r>
      <w:r w:rsidRPr="0047536F">
        <w:rPr>
          <w:rFonts w:ascii="ＭＳ 明朝" w:eastAsia="ＭＳ 明朝" w:hAnsi="ＭＳ 明朝" w:hint="eastAsia"/>
          <w:color w:val="000000" w:themeColor="text1"/>
          <w:sz w:val="22"/>
        </w:rPr>
        <w:t>ら</w:t>
      </w:r>
      <w:r w:rsidR="006E6C75" w:rsidRPr="0047536F">
        <w:rPr>
          <w:rFonts w:ascii="ＭＳ 明朝" w:eastAsia="ＭＳ 明朝" w:hAnsi="ＭＳ 明朝" w:hint="eastAsia"/>
          <w:color w:val="000000" w:themeColor="text1"/>
          <w:sz w:val="22"/>
        </w:rPr>
        <w:t>令和</w:t>
      </w:r>
      <w:r w:rsidR="00F060C6" w:rsidRPr="0047536F">
        <w:rPr>
          <w:rFonts w:ascii="ＭＳ 明朝" w:eastAsia="ＭＳ 明朝" w:hAnsi="ＭＳ 明朝" w:hint="eastAsia"/>
          <w:color w:val="000000" w:themeColor="text1"/>
          <w:sz w:val="22"/>
        </w:rPr>
        <w:t>８</w:t>
      </w:r>
      <w:r w:rsidR="006E6C75" w:rsidRPr="0047536F">
        <w:rPr>
          <w:rFonts w:ascii="ＭＳ 明朝" w:eastAsia="ＭＳ 明朝" w:hAnsi="ＭＳ 明朝" w:hint="eastAsia"/>
          <w:color w:val="000000" w:themeColor="text1"/>
          <w:sz w:val="22"/>
        </w:rPr>
        <w:t>年</w:t>
      </w:r>
      <w:r w:rsidR="00671D8B" w:rsidRPr="0047536F">
        <w:rPr>
          <w:rFonts w:ascii="ＭＳ 明朝" w:eastAsia="ＭＳ 明朝" w:hAnsi="ＭＳ 明朝" w:hint="eastAsia"/>
          <w:color w:val="000000" w:themeColor="text1"/>
          <w:sz w:val="22"/>
        </w:rPr>
        <w:t>８</w:t>
      </w:r>
      <w:r w:rsidRPr="0047536F">
        <w:rPr>
          <w:rFonts w:ascii="ＭＳ 明朝" w:eastAsia="ＭＳ 明朝" w:hAnsi="ＭＳ 明朝" w:hint="eastAsia"/>
          <w:color w:val="000000" w:themeColor="text1"/>
          <w:sz w:val="22"/>
        </w:rPr>
        <w:t>月</w:t>
      </w:r>
      <w:r w:rsidR="006E6C75" w:rsidRPr="0047536F">
        <w:rPr>
          <w:rFonts w:ascii="ＭＳ 明朝" w:eastAsia="ＭＳ 明朝" w:hAnsi="ＭＳ 明朝" w:hint="eastAsia"/>
          <w:color w:val="000000" w:themeColor="text1"/>
          <w:sz w:val="22"/>
        </w:rPr>
        <w:t>３１</w:t>
      </w:r>
      <w:r w:rsidRPr="0047536F">
        <w:rPr>
          <w:rFonts w:ascii="ＭＳ 明朝" w:eastAsia="ＭＳ 明朝" w:hAnsi="ＭＳ 明朝" w:hint="eastAsia"/>
          <w:color w:val="000000" w:themeColor="text1"/>
          <w:sz w:val="22"/>
        </w:rPr>
        <w:t>日（</w:t>
      </w:r>
      <w:r w:rsidR="00CE0C00" w:rsidRPr="0047536F">
        <w:rPr>
          <w:rFonts w:ascii="ＭＳ 明朝" w:eastAsia="ＭＳ 明朝" w:hAnsi="ＭＳ 明朝" w:hint="eastAsia"/>
          <w:color w:val="000000" w:themeColor="text1"/>
          <w:sz w:val="22"/>
        </w:rPr>
        <w:t>月</w:t>
      </w:r>
      <w:r w:rsidRPr="0047536F">
        <w:rPr>
          <w:rFonts w:ascii="ＭＳ 明朝" w:eastAsia="ＭＳ 明朝" w:hAnsi="ＭＳ 明朝" w:hint="eastAsia"/>
          <w:color w:val="000000" w:themeColor="text1"/>
          <w:sz w:val="22"/>
        </w:rPr>
        <w:t>）まで</w:t>
      </w:r>
    </w:p>
    <w:p w14:paraId="39B0A8C7" w14:textId="09B1101E" w:rsidR="00831EBC" w:rsidRPr="00FD1EAA" w:rsidRDefault="00831EBC" w:rsidP="008C12D0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5F26CA67" w14:textId="7311677B" w:rsidR="00831EBC" w:rsidRPr="00FD1EAA" w:rsidRDefault="00831EBC" w:rsidP="008C12D0">
      <w:pPr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 xml:space="preserve">３　</w:t>
      </w:r>
      <w:r w:rsidR="006E6C75" w:rsidRPr="00FD1EAA">
        <w:rPr>
          <w:rFonts w:ascii="ＭＳ 明朝" w:eastAsia="ＭＳ 明朝" w:hAnsi="ＭＳ 明朝" w:hint="eastAsia"/>
          <w:color w:val="000000" w:themeColor="text1"/>
          <w:sz w:val="22"/>
        </w:rPr>
        <w:t>履行</w:t>
      </w: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場所</w:t>
      </w:r>
    </w:p>
    <w:p w14:paraId="099F97FB" w14:textId="239F4B2F" w:rsidR="00621331" w:rsidRPr="00FD1EAA" w:rsidRDefault="00621331" w:rsidP="00621331">
      <w:pPr>
        <w:ind w:left="1100" w:hangingChars="500" w:hanging="110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 xml:space="preserve">　　</w:t>
      </w:r>
      <w:r w:rsidR="003A261F" w:rsidRPr="00FD1EAA">
        <w:rPr>
          <w:rFonts w:ascii="ＭＳ 明朝" w:eastAsia="ＭＳ 明朝" w:hAnsi="ＭＳ 明朝" w:hint="eastAsia"/>
          <w:color w:val="000000" w:themeColor="text1"/>
          <w:sz w:val="22"/>
        </w:rPr>
        <w:t>京都市南浜児童館関連用地（子らく園）（伏見区東柳町５３９－１～５）</w:t>
      </w:r>
    </w:p>
    <w:p w14:paraId="18F25046" w14:textId="6D3070D6" w:rsidR="002C5477" w:rsidRPr="00FD1EAA" w:rsidRDefault="002C5477" w:rsidP="002C5477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0BD60F85" w14:textId="635B5361" w:rsidR="003A261F" w:rsidRPr="00FD1EAA" w:rsidRDefault="002C5477" w:rsidP="00FC3887">
      <w:pPr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 xml:space="preserve">４　</w:t>
      </w:r>
      <w:r w:rsidR="003A261F" w:rsidRPr="00FD1EAA">
        <w:rPr>
          <w:rFonts w:ascii="ＭＳ 明朝" w:eastAsia="ＭＳ 明朝" w:hAnsi="ＭＳ 明朝" w:hint="eastAsia"/>
          <w:color w:val="000000" w:themeColor="text1"/>
          <w:sz w:val="22"/>
        </w:rPr>
        <w:t>履行目的</w:t>
      </w:r>
    </w:p>
    <w:p w14:paraId="20408E1F" w14:textId="664360B7" w:rsidR="003A261F" w:rsidRPr="00FD1EAA" w:rsidRDefault="003A261F" w:rsidP="003A261F">
      <w:pPr>
        <w:ind w:left="220" w:hangingChars="100" w:hanging="22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 xml:space="preserve">　　京都市南浜児童館関連用地（子らく園）に設置されている遊具について、遊具利用者の安全確保のため、修繕するものである。</w:t>
      </w:r>
    </w:p>
    <w:p w14:paraId="745B942E" w14:textId="77777777" w:rsidR="003A261F" w:rsidRPr="00FD1EAA" w:rsidRDefault="003A261F" w:rsidP="003A261F">
      <w:pPr>
        <w:ind w:left="220" w:hangingChars="100" w:hanging="220"/>
        <w:rPr>
          <w:rFonts w:ascii="ＭＳ 明朝" w:eastAsia="ＭＳ 明朝" w:hAnsi="ＭＳ 明朝"/>
          <w:color w:val="000000" w:themeColor="text1"/>
          <w:sz w:val="22"/>
        </w:rPr>
      </w:pPr>
    </w:p>
    <w:p w14:paraId="4C50E27D" w14:textId="679904D7" w:rsidR="003A261F" w:rsidRPr="00FD1EAA" w:rsidRDefault="003A261F" w:rsidP="003A261F">
      <w:pPr>
        <w:ind w:left="220" w:hangingChars="100" w:hanging="22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５　業務内容</w:t>
      </w:r>
    </w:p>
    <w:p w14:paraId="0763500B" w14:textId="72206250" w:rsidR="003A261F" w:rsidRPr="00FD1EAA" w:rsidRDefault="003A261F" w:rsidP="003A261F">
      <w:pPr>
        <w:pStyle w:val="af"/>
        <w:numPr>
          <w:ilvl w:val="0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ジャングルジム</w:t>
      </w:r>
    </w:p>
    <w:p w14:paraId="3CDEF9DD" w14:textId="560A1AC8" w:rsidR="003A261F" w:rsidRPr="00FD1EAA" w:rsidRDefault="003A261F" w:rsidP="003A261F">
      <w:pPr>
        <w:pStyle w:val="af"/>
        <w:ind w:leftChars="0" w:left="93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衝撃吸収材の破損及び基礎の露出を</w:t>
      </w:r>
      <w:r w:rsidR="008A261F" w:rsidRPr="00FD1EAA">
        <w:rPr>
          <w:rFonts w:ascii="ＭＳ 明朝" w:eastAsia="ＭＳ 明朝" w:hAnsi="ＭＳ 明朝" w:hint="eastAsia"/>
          <w:color w:val="000000" w:themeColor="text1"/>
          <w:sz w:val="22"/>
        </w:rPr>
        <w:t>修繕するため、既存ゴムチップ</w:t>
      </w:r>
      <w:r w:rsidR="00FD1EAA">
        <w:rPr>
          <w:rFonts w:ascii="ＭＳ 明朝" w:eastAsia="ＭＳ 明朝" w:hAnsi="ＭＳ 明朝" w:hint="eastAsia"/>
          <w:color w:val="000000" w:themeColor="text1"/>
          <w:sz w:val="22"/>
        </w:rPr>
        <w:t>を</w:t>
      </w:r>
      <w:r w:rsidR="008A261F" w:rsidRPr="00FD1EAA">
        <w:rPr>
          <w:rFonts w:ascii="ＭＳ 明朝" w:eastAsia="ＭＳ 明朝" w:hAnsi="ＭＳ 明朝" w:hint="eastAsia"/>
          <w:color w:val="000000" w:themeColor="text1"/>
          <w:sz w:val="22"/>
        </w:rPr>
        <w:t>撤去・処分のうえ、</w:t>
      </w:r>
      <w:r w:rsidR="008E5BFF" w:rsidRPr="008E5BFF">
        <w:rPr>
          <w:rFonts w:ascii="ＭＳ 明朝" w:eastAsia="ＭＳ 明朝" w:hAnsi="ＭＳ 明朝"/>
          <w:color w:val="000000" w:themeColor="text1"/>
          <w:sz w:val="22"/>
        </w:rPr>
        <w:t>落下高さに応じた衝撃吸収性能を有する素材</w:t>
      </w:r>
      <w:r w:rsidR="008E5BFF">
        <w:rPr>
          <w:rFonts w:ascii="ＭＳ 明朝" w:eastAsia="ＭＳ 明朝" w:hAnsi="ＭＳ 明朝" w:hint="eastAsia"/>
          <w:color w:val="000000" w:themeColor="text1"/>
          <w:sz w:val="22"/>
        </w:rPr>
        <w:t>、厚みの</w:t>
      </w:r>
      <w:r w:rsidR="001F3E85">
        <w:rPr>
          <w:rFonts w:ascii="ＭＳ 明朝" w:eastAsia="ＭＳ 明朝" w:hAnsi="ＭＳ 明朝" w:hint="eastAsia"/>
          <w:color w:val="000000" w:themeColor="text1"/>
          <w:sz w:val="22"/>
        </w:rPr>
        <w:t>製品</w:t>
      </w:r>
      <w:r w:rsidR="008E5BFF">
        <w:rPr>
          <w:rFonts w:ascii="ＭＳ 明朝" w:eastAsia="ＭＳ 明朝" w:hAnsi="ＭＳ 明朝" w:hint="eastAsia"/>
          <w:color w:val="000000" w:themeColor="text1"/>
          <w:sz w:val="22"/>
        </w:rPr>
        <w:t>を</w:t>
      </w:r>
      <w:r w:rsidR="008E5BFF" w:rsidRPr="008E5BFF">
        <w:rPr>
          <w:rFonts w:ascii="ＭＳ 明朝" w:eastAsia="ＭＳ 明朝" w:hAnsi="ＭＳ 明朝"/>
          <w:color w:val="000000" w:themeColor="text1"/>
          <w:sz w:val="22"/>
        </w:rPr>
        <w:t>選定し、</w:t>
      </w:r>
      <w:r w:rsidR="001F3E85">
        <w:rPr>
          <w:rFonts w:ascii="ＭＳ 明朝" w:eastAsia="ＭＳ 明朝" w:hAnsi="ＭＳ 明朝" w:hint="eastAsia"/>
          <w:color w:val="000000" w:themeColor="text1"/>
          <w:sz w:val="22"/>
        </w:rPr>
        <w:t>敷設する</w:t>
      </w:r>
      <w:r w:rsidR="008A261F" w:rsidRPr="00FD1EAA">
        <w:rPr>
          <w:rFonts w:ascii="ＭＳ 明朝" w:eastAsia="ＭＳ 明朝" w:hAnsi="ＭＳ 明朝" w:hint="eastAsia"/>
          <w:color w:val="000000" w:themeColor="text1"/>
          <w:sz w:val="22"/>
        </w:rPr>
        <w:t>。</w:t>
      </w:r>
    </w:p>
    <w:p w14:paraId="39162E17" w14:textId="77777777" w:rsidR="008A261F" w:rsidRPr="001F3E85" w:rsidRDefault="008A261F" w:rsidP="003A261F">
      <w:pPr>
        <w:pStyle w:val="af"/>
        <w:ind w:leftChars="0" w:left="930"/>
        <w:rPr>
          <w:rFonts w:ascii="ＭＳ 明朝" w:eastAsia="ＭＳ 明朝" w:hAnsi="ＭＳ 明朝"/>
          <w:color w:val="000000" w:themeColor="text1"/>
          <w:sz w:val="22"/>
        </w:rPr>
      </w:pPr>
    </w:p>
    <w:p w14:paraId="099D49AF" w14:textId="2B6D51C6" w:rsidR="003A261F" w:rsidRPr="00FD1EAA" w:rsidRDefault="008A261F" w:rsidP="003A261F">
      <w:pPr>
        <w:pStyle w:val="af"/>
        <w:numPr>
          <w:ilvl w:val="0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２連</w:t>
      </w:r>
      <w:r w:rsidR="003A261F" w:rsidRPr="00FD1EAA">
        <w:rPr>
          <w:rFonts w:ascii="ＭＳ 明朝" w:eastAsia="ＭＳ 明朝" w:hAnsi="ＭＳ 明朝" w:hint="eastAsia"/>
          <w:color w:val="000000" w:themeColor="text1"/>
          <w:sz w:val="22"/>
        </w:rPr>
        <w:t>ブランコ</w:t>
      </w:r>
    </w:p>
    <w:p w14:paraId="5E9CB5DD" w14:textId="7A7B264B" w:rsidR="008A261F" w:rsidRPr="00FD1EAA" w:rsidRDefault="008A261F" w:rsidP="008A261F">
      <w:pPr>
        <w:pStyle w:val="af"/>
        <w:ind w:leftChars="0" w:left="93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スイングクリアランスが450mmを超過しているため、真砂土補充及び転圧締め固めを実施のうえ、スイングマットを設置する。</w:t>
      </w:r>
    </w:p>
    <w:p w14:paraId="4119E057" w14:textId="57AA152F" w:rsidR="008A261F" w:rsidRPr="00FD1EAA" w:rsidRDefault="003A04DA" w:rsidP="008A261F">
      <w:pPr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 xml:space="preserve">　　　　（スイングマット参考品：ニシオカ製51－2－1）</w:t>
      </w:r>
    </w:p>
    <w:p w14:paraId="2E3D1B7B" w14:textId="77777777" w:rsidR="003A04DA" w:rsidRPr="00FD1EAA" w:rsidRDefault="003A04DA" w:rsidP="008A261F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3FE1C483" w14:textId="3D71FC23" w:rsidR="008A261F" w:rsidRPr="00FD1EAA" w:rsidRDefault="008A261F" w:rsidP="008A261F">
      <w:pPr>
        <w:pStyle w:val="af"/>
        <w:numPr>
          <w:ilvl w:val="0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共通事項</w:t>
      </w:r>
    </w:p>
    <w:p w14:paraId="3FAD27F8" w14:textId="08E60AA0" w:rsidR="00690D06" w:rsidRPr="00FD1EAA" w:rsidRDefault="00690D06" w:rsidP="00E52394">
      <w:pPr>
        <w:pStyle w:val="af"/>
        <w:numPr>
          <w:ilvl w:val="1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修繕方法は、（一社）日本公園施設業協会の『遊具の安全に関する基準</w:t>
      </w:r>
      <w:r w:rsidRPr="00FD1EAA">
        <w:rPr>
          <w:rFonts w:ascii="ＭＳ 明朝" w:eastAsia="ＭＳ 明朝" w:hAnsi="ＭＳ 明朝"/>
          <w:color w:val="000000" w:themeColor="text1"/>
          <w:sz w:val="22"/>
        </w:rPr>
        <w:t xml:space="preserve"> ＪＰＦＡ－ＳＰ</w:t>
      </w: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－Ｓ：２０１４』の各号によるものとする。使用材料は必要な強度と耐久性が確保できる部材を用いること。</w:t>
      </w:r>
    </w:p>
    <w:p w14:paraId="45FE077C" w14:textId="0481E9C5" w:rsidR="008A261F" w:rsidRPr="00FD1EAA" w:rsidRDefault="00690D06" w:rsidP="00690D06">
      <w:pPr>
        <w:pStyle w:val="af"/>
        <w:numPr>
          <w:ilvl w:val="1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遊具の安全領域を必ず確保すること。</w:t>
      </w:r>
      <w:r w:rsidRPr="00FD1EAA">
        <w:rPr>
          <w:rFonts w:ascii="ＭＳ 明朝" w:eastAsia="ＭＳ 明朝" w:hAnsi="ＭＳ 明朝"/>
          <w:color w:val="000000" w:themeColor="text1"/>
          <w:sz w:val="22"/>
        </w:rPr>
        <w:t xml:space="preserve"> </w:t>
      </w:r>
    </w:p>
    <w:p w14:paraId="57F667B5" w14:textId="405AFA60" w:rsidR="00690D06" w:rsidRPr="00FD1EAA" w:rsidRDefault="00690D06" w:rsidP="00690D06">
      <w:pPr>
        <w:pStyle w:val="af"/>
        <w:numPr>
          <w:ilvl w:val="1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修繕に要する材料費、労務費、車両運転費、仮設資材、機械工具類の賃料・損料、消耗品費及び諸経費等の全ての費用は、本業務に含む</w:t>
      </w:r>
      <w:r w:rsidR="00FD1EAA">
        <w:rPr>
          <w:rFonts w:ascii="ＭＳ 明朝" w:eastAsia="ＭＳ 明朝" w:hAnsi="ＭＳ 明朝" w:hint="eastAsia"/>
          <w:color w:val="000000" w:themeColor="text1"/>
          <w:sz w:val="22"/>
        </w:rPr>
        <w:t>こと</w:t>
      </w: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。</w:t>
      </w:r>
    </w:p>
    <w:p w14:paraId="5405DAF8" w14:textId="539A72D8" w:rsidR="00690D06" w:rsidRPr="00FD1EAA" w:rsidRDefault="00690D06" w:rsidP="00690D06">
      <w:pPr>
        <w:pStyle w:val="af"/>
        <w:numPr>
          <w:ilvl w:val="1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業務に伴い発生した廃棄物は、適正に処理するものとし、運搬費及び処分費は、本業務に含む</w:t>
      </w:r>
      <w:r w:rsidR="00FD1EAA">
        <w:rPr>
          <w:rFonts w:ascii="ＭＳ 明朝" w:eastAsia="ＭＳ 明朝" w:hAnsi="ＭＳ 明朝" w:hint="eastAsia"/>
          <w:color w:val="000000" w:themeColor="text1"/>
          <w:sz w:val="22"/>
        </w:rPr>
        <w:t>こと</w:t>
      </w: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。</w:t>
      </w:r>
    </w:p>
    <w:p w14:paraId="1961CEFB" w14:textId="11426ECB" w:rsidR="00690D06" w:rsidRPr="00FD1EAA" w:rsidRDefault="00690D06" w:rsidP="00690D06">
      <w:pPr>
        <w:pStyle w:val="af"/>
        <w:numPr>
          <w:ilvl w:val="1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/>
          <w:color w:val="000000" w:themeColor="text1"/>
          <w:sz w:val="22"/>
        </w:rPr>
        <w:t>作業に際しては、公園の利用者の安全に十分配慮すること。</w:t>
      </w:r>
    </w:p>
    <w:p w14:paraId="5EA8948C" w14:textId="219E8AC3" w:rsidR="00690D06" w:rsidRPr="00FD1EAA" w:rsidRDefault="00690D06" w:rsidP="00690D06">
      <w:pPr>
        <w:pStyle w:val="af"/>
        <w:numPr>
          <w:ilvl w:val="1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本仕様書に定めがない事項については、国土交通省の『都市公園の遊具の安全確保に</w:t>
      </w: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lastRenderedPageBreak/>
        <w:t>関する指針（改訂第３版）』や（一社）日本公園施設業協会の『遊具の安全に関する基準</w:t>
      </w:r>
      <w:r w:rsidRPr="00FD1EAA">
        <w:rPr>
          <w:rFonts w:ascii="ＭＳ 明朝" w:eastAsia="ＭＳ 明朝" w:hAnsi="ＭＳ 明朝"/>
          <w:color w:val="000000" w:themeColor="text1"/>
          <w:sz w:val="22"/>
        </w:rPr>
        <w:t xml:space="preserve"> ＪＰＦＡ－ＳＰ－Ｓ：２０１４』を準用す</w:t>
      </w: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ることし、その他の疑義が生じた場合は別途協議する。</w:t>
      </w:r>
    </w:p>
    <w:p w14:paraId="1150498E" w14:textId="3E03D8B9" w:rsidR="00690D06" w:rsidRDefault="00690D06" w:rsidP="00690D06">
      <w:pPr>
        <w:pStyle w:val="af"/>
        <w:numPr>
          <w:ilvl w:val="1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作業着手前、作業工程ごとの作業状況、</w:t>
      </w:r>
      <w:r w:rsidR="003A04DA" w:rsidRPr="00FD1EAA">
        <w:rPr>
          <w:rFonts w:ascii="ＭＳ 明朝" w:eastAsia="ＭＳ 明朝" w:hAnsi="ＭＳ 明朝" w:hint="eastAsia"/>
          <w:color w:val="000000" w:themeColor="text1"/>
          <w:sz w:val="22"/>
        </w:rPr>
        <w:t>作業完了後について写真を撮影し、完了届とともに提出すること。</w:t>
      </w:r>
    </w:p>
    <w:p w14:paraId="225C2865" w14:textId="38EA8E20" w:rsidR="004C6B83" w:rsidRPr="008E5BFF" w:rsidRDefault="004C6B83" w:rsidP="00751903">
      <w:pPr>
        <w:pStyle w:val="af"/>
        <w:numPr>
          <w:ilvl w:val="1"/>
          <w:numId w:val="8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8E5BFF">
        <w:rPr>
          <w:rFonts w:ascii="ＭＳ 明朝" w:eastAsia="ＭＳ 明朝" w:hAnsi="ＭＳ 明朝" w:hint="eastAsia"/>
          <w:color w:val="000000" w:themeColor="text1"/>
          <w:sz w:val="22"/>
        </w:rPr>
        <w:t>施工完了後は、</w:t>
      </w:r>
      <w:r w:rsidR="008E5BFF" w:rsidRPr="008E5BFF">
        <w:rPr>
          <w:rFonts w:ascii="ＭＳ 明朝" w:eastAsia="ＭＳ 明朝" w:hAnsi="ＭＳ 明朝" w:hint="eastAsia"/>
          <w:color w:val="000000" w:themeColor="text1"/>
          <w:sz w:val="22"/>
        </w:rPr>
        <w:t>（一社）日本公園施設業協会が認定した「公園施設製品安全管理士」</w:t>
      </w:r>
      <w:r w:rsidR="008E5BFF">
        <w:rPr>
          <w:rFonts w:ascii="ＭＳ 明朝" w:eastAsia="ＭＳ 明朝" w:hAnsi="ＭＳ 明朝" w:hint="eastAsia"/>
          <w:color w:val="000000" w:themeColor="text1"/>
          <w:sz w:val="22"/>
        </w:rPr>
        <w:t>又は</w:t>
      </w:r>
      <w:r w:rsidR="008E5BFF" w:rsidRPr="008E5BFF">
        <w:rPr>
          <w:rFonts w:ascii="ＭＳ 明朝" w:eastAsia="ＭＳ 明朝" w:hAnsi="ＭＳ 明朝" w:hint="eastAsia"/>
          <w:color w:val="000000" w:themeColor="text1"/>
          <w:sz w:val="22"/>
        </w:rPr>
        <w:t>「公園施設点検管理士」</w:t>
      </w:r>
      <w:r w:rsidRPr="008E5BFF">
        <w:rPr>
          <w:rFonts w:ascii="ＭＳ 明朝" w:eastAsia="ＭＳ 明朝" w:hAnsi="ＭＳ 明朝" w:hint="eastAsia"/>
          <w:color w:val="000000" w:themeColor="text1"/>
          <w:sz w:val="22"/>
        </w:rPr>
        <w:t>による点検を実施し、点検報告書を作成のうえ完了届とともに提出すること。</w:t>
      </w:r>
    </w:p>
    <w:p w14:paraId="0C1D6496" w14:textId="77777777" w:rsidR="00690D06" w:rsidRPr="004C6B83" w:rsidRDefault="00690D06" w:rsidP="00690D06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71B9A72B" w14:textId="42CC142B" w:rsidR="0081408E" w:rsidRPr="00FD1EAA" w:rsidRDefault="008A261F" w:rsidP="00621331">
      <w:pPr>
        <w:ind w:left="1100" w:hangingChars="500" w:hanging="1100"/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>６</w:t>
      </w:r>
      <w:r w:rsidR="0081408E" w:rsidRPr="00FD1EAA">
        <w:rPr>
          <w:rFonts w:ascii="ＭＳ 明朝" w:eastAsia="ＭＳ 明朝" w:hAnsi="ＭＳ 明朝" w:hint="eastAsia"/>
          <w:color w:val="000000" w:themeColor="text1"/>
          <w:sz w:val="22"/>
        </w:rPr>
        <w:t xml:space="preserve">　留意事項等</w:t>
      </w:r>
    </w:p>
    <w:p w14:paraId="00ADDA95" w14:textId="14660D9E" w:rsidR="000A3E95" w:rsidRPr="0047536F" w:rsidRDefault="00541A70" w:rsidP="00015AD2">
      <w:pPr>
        <w:pStyle w:val="af"/>
        <w:numPr>
          <w:ilvl w:val="0"/>
          <w:numId w:val="9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47536F">
        <w:rPr>
          <w:rFonts w:ascii="ＭＳ 明朝" w:eastAsia="ＭＳ 明朝" w:hAnsi="ＭＳ 明朝" w:hint="eastAsia"/>
          <w:color w:val="000000" w:themeColor="text1"/>
          <w:sz w:val="22"/>
        </w:rPr>
        <w:t>見積書作成にあたって</w:t>
      </w:r>
      <w:r w:rsidR="004D3AD0">
        <w:rPr>
          <w:rFonts w:ascii="ＭＳ 明朝" w:eastAsia="ＭＳ 明朝" w:hAnsi="ＭＳ 明朝" w:hint="eastAsia"/>
          <w:color w:val="000000" w:themeColor="text1"/>
          <w:sz w:val="22"/>
        </w:rPr>
        <w:t>は必ず</w:t>
      </w:r>
      <w:r w:rsidR="00FC3887" w:rsidRPr="0047536F">
        <w:rPr>
          <w:rFonts w:ascii="ＭＳ 明朝" w:eastAsia="ＭＳ 明朝" w:hAnsi="ＭＳ 明朝" w:hint="eastAsia"/>
          <w:color w:val="000000" w:themeColor="text1"/>
          <w:sz w:val="22"/>
        </w:rPr>
        <w:t>現地確認</w:t>
      </w:r>
      <w:r w:rsidR="004D3AD0">
        <w:rPr>
          <w:rFonts w:ascii="ＭＳ 明朝" w:eastAsia="ＭＳ 明朝" w:hAnsi="ＭＳ 明朝" w:hint="eastAsia"/>
          <w:color w:val="000000" w:themeColor="text1"/>
          <w:sz w:val="22"/>
        </w:rPr>
        <w:t>を実施してください。現地確認は</w:t>
      </w:r>
      <w:r w:rsidR="00FC3887" w:rsidRPr="0047536F">
        <w:rPr>
          <w:rFonts w:ascii="ＭＳ 明朝" w:eastAsia="ＭＳ 明朝" w:hAnsi="ＭＳ 明朝" w:hint="eastAsia"/>
          <w:color w:val="000000" w:themeColor="text1"/>
          <w:sz w:val="22"/>
        </w:rPr>
        <w:t>、</w:t>
      </w:r>
      <w:r w:rsidR="0047536F" w:rsidRPr="0047536F">
        <w:rPr>
          <w:rFonts w:ascii="ＭＳ 明朝" w:eastAsia="ＭＳ 明朝" w:hAnsi="ＭＳ 明朝" w:hint="eastAsia"/>
          <w:color w:val="000000" w:themeColor="text1"/>
          <w:sz w:val="22"/>
          <w:u w:val="wave"/>
        </w:rPr>
        <w:t>金曜日の午後を除く平日</w:t>
      </w:r>
      <w:r w:rsidRPr="0047536F">
        <w:rPr>
          <w:rFonts w:ascii="ＭＳ 明朝" w:eastAsia="ＭＳ 明朝" w:hAnsi="ＭＳ 明朝" w:hint="eastAsia"/>
          <w:color w:val="000000" w:themeColor="text1"/>
          <w:sz w:val="22"/>
        </w:rPr>
        <w:t>に実施</w:t>
      </w:r>
      <w:r w:rsidR="0047536F" w:rsidRPr="0047536F">
        <w:rPr>
          <w:rFonts w:ascii="ＭＳ 明朝" w:eastAsia="ＭＳ 明朝" w:hAnsi="ＭＳ 明朝" w:hint="eastAsia"/>
          <w:color w:val="000000" w:themeColor="text1"/>
          <w:sz w:val="22"/>
        </w:rPr>
        <w:t>することとし、具体的な日時については調整を行いますので、担当（藤田・簑内（075-222-3987））まで連絡をお願いします。</w:t>
      </w:r>
      <w:r w:rsidRPr="0047536F">
        <w:rPr>
          <w:rFonts w:ascii="ＭＳ 明朝" w:eastAsia="ＭＳ 明朝" w:hAnsi="ＭＳ 明朝" w:hint="eastAsia"/>
          <w:color w:val="000000" w:themeColor="text1"/>
          <w:sz w:val="22"/>
        </w:rPr>
        <w:t>なお、現地確認の日程調整には、数日を要します</w:t>
      </w:r>
      <w:r w:rsidR="004D3AD0">
        <w:rPr>
          <w:rFonts w:ascii="ＭＳ 明朝" w:eastAsia="ＭＳ 明朝" w:hAnsi="ＭＳ 明朝" w:hint="eastAsia"/>
          <w:color w:val="000000" w:themeColor="text1"/>
          <w:sz w:val="22"/>
        </w:rPr>
        <w:t>。</w:t>
      </w:r>
    </w:p>
    <w:p w14:paraId="45B84249" w14:textId="403B5B44" w:rsidR="003A04DA" w:rsidRPr="0047536F" w:rsidRDefault="005F0607" w:rsidP="003A04DA">
      <w:pPr>
        <w:pStyle w:val="af"/>
        <w:numPr>
          <w:ilvl w:val="0"/>
          <w:numId w:val="9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47536F">
        <w:rPr>
          <w:rFonts w:ascii="ＭＳ 明朝" w:eastAsia="ＭＳ 明朝" w:hAnsi="ＭＳ 明朝" w:hint="eastAsia"/>
          <w:color w:val="000000" w:themeColor="text1"/>
          <w:sz w:val="22"/>
        </w:rPr>
        <w:t>見積書には、</w:t>
      </w:r>
      <w:r w:rsidRPr="0047536F">
        <w:rPr>
          <w:rFonts w:ascii="ＭＳ 明朝" w:eastAsia="ＭＳ 明朝" w:hAnsi="ＭＳ 明朝"/>
          <w:color w:val="000000" w:themeColor="text1"/>
          <w:sz w:val="22"/>
        </w:rPr>
        <w:t>使用する資材</w:t>
      </w:r>
      <w:r w:rsidR="00A336F5" w:rsidRPr="0047536F">
        <w:rPr>
          <w:rFonts w:ascii="ＭＳ 明朝" w:eastAsia="ＭＳ 明朝" w:hAnsi="ＭＳ 明朝" w:hint="eastAsia"/>
          <w:color w:val="000000" w:themeColor="text1"/>
          <w:sz w:val="22"/>
        </w:rPr>
        <w:t>の品名</w:t>
      </w:r>
      <w:r w:rsidR="00181609" w:rsidRPr="0047536F">
        <w:rPr>
          <w:rFonts w:ascii="ＭＳ 明朝" w:eastAsia="ＭＳ 明朝" w:hAnsi="ＭＳ 明朝" w:hint="eastAsia"/>
          <w:color w:val="000000" w:themeColor="text1"/>
          <w:sz w:val="22"/>
        </w:rPr>
        <w:t>・</w:t>
      </w:r>
      <w:r w:rsidR="00A336F5" w:rsidRPr="0047536F">
        <w:rPr>
          <w:rFonts w:ascii="ＭＳ 明朝" w:eastAsia="ＭＳ 明朝" w:hAnsi="ＭＳ 明朝" w:hint="eastAsia"/>
          <w:color w:val="000000" w:themeColor="text1"/>
          <w:sz w:val="22"/>
        </w:rPr>
        <w:t>品番等を記載</w:t>
      </w:r>
      <w:r w:rsidR="007E501B" w:rsidRPr="0047536F">
        <w:rPr>
          <w:rFonts w:ascii="ＭＳ 明朝" w:eastAsia="ＭＳ 明朝" w:hAnsi="ＭＳ 明朝" w:hint="eastAsia"/>
          <w:color w:val="000000" w:themeColor="text1"/>
          <w:sz w:val="22"/>
        </w:rPr>
        <w:t>してください</w:t>
      </w:r>
      <w:r w:rsidR="00A336F5" w:rsidRPr="0047536F">
        <w:rPr>
          <w:rFonts w:ascii="ＭＳ 明朝" w:eastAsia="ＭＳ 明朝" w:hAnsi="ＭＳ 明朝" w:hint="eastAsia"/>
          <w:color w:val="000000" w:themeColor="text1"/>
          <w:sz w:val="22"/>
        </w:rPr>
        <w:t>。</w:t>
      </w:r>
    </w:p>
    <w:p w14:paraId="775724D8" w14:textId="23306A05" w:rsidR="000A3E95" w:rsidRPr="00FD1EAA" w:rsidRDefault="00541A70" w:rsidP="003A04DA">
      <w:pPr>
        <w:pStyle w:val="af"/>
        <w:numPr>
          <w:ilvl w:val="0"/>
          <w:numId w:val="9"/>
        </w:numPr>
        <w:ind w:leftChars="0"/>
        <w:rPr>
          <w:rFonts w:ascii="ＭＳ 明朝" w:eastAsia="ＭＳ 明朝" w:hAnsi="ＭＳ 明朝"/>
          <w:color w:val="000000" w:themeColor="text1"/>
          <w:sz w:val="22"/>
        </w:rPr>
      </w:pPr>
      <w:r w:rsidRPr="0047536F">
        <w:rPr>
          <w:rFonts w:ascii="ＭＳ 明朝" w:eastAsia="ＭＳ 明朝" w:hAnsi="ＭＳ 明朝" w:hint="eastAsia"/>
          <w:color w:val="000000" w:themeColor="text1"/>
          <w:sz w:val="22"/>
          <w:u w:val="wave"/>
        </w:rPr>
        <w:t>業務実施は、原則、</w:t>
      </w:r>
      <w:r w:rsidR="0047536F" w:rsidRPr="0047536F">
        <w:rPr>
          <w:rFonts w:ascii="ＭＳ 明朝" w:eastAsia="ＭＳ 明朝" w:hAnsi="ＭＳ 明朝" w:hint="eastAsia"/>
          <w:color w:val="000000" w:themeColor="text1"/>
          <w:sz w:val="22"/>
          <w:u w:val="wave"/>
        </w:rPr>
        <w:t>金曜日の午後を除く平日</w:t>
      </w:r>
      <w:r w:rsidR="003A04DA" w:rsidRPr="0047536F">
        <w:rPr>
          <w:rFonts w:ascii="ＭＳ 明朝" w:eastAsia="ＭＳ 明朝" w:hAnsi="ＭＳ 明朝" w:hint="eastAsia"/>
          <w:color w:val="000000" w:themeColor="text1"/>
          <w:sz w:val="22"/>
        </w:rPr>
        <w:t>とし、</w:t>
      </w:r>
      <w:r w:rsidR="00E2031F" w:rsidRPr="0047536F">
        <w:rPr>
          <w:rFonts w:ascii="ＭＳ 明朝" w:eastAsia="ＭＳ 明朝" w:hAnsi="ＭＳ 明朝" w:hint="eastAsia"/>
          <w:color w:val="000000" w:themeColor="text1"/>
          <w:sz w:val="22"/>
        </w:rPr>
        <w:t>契約後</w:t>
      </w:r>
      <w:r w:rsidR="00E2031F" w:rsidRPr="00FD1EAA">
        <w:rPr>
          <w:rFonts w:ascii="ＭＳ 明朝" w:eastAsia="ＭＳ 明朝" w:hAnsi="ＭＳ 明朝" w:hint="eastAsia"/>
          <w:color w:val="000000" w:themeColor="text1"/>
          <w:sz w:val="22"/>
        </w:rPr>
        <w:t>、速やかに日程調整することとします</w:t>
      </w:r>
      <w:r w:rsidR="000A3E95" w:rsidRPr="00FD1EAA">
        <w:rPr>
          <w:rFonts w:ascii="ＭＳ 明朝" w:eastAsia="ＭＳ 明朝" w:hAnsi="ＭＳ 明朝" w:hint="eastAsia"/>
          <w:color w:val="000000" w:themeColor="text1"/>
          <w:sz w:val="22"/>
        </w:rPr>
        <w:t>。</w:t>
      </w:r>
    </w:p>
    <w:p w14:paraId="521E2358" w14:textId="77777777" w:rsidR="007E501B" w:rsidRPr="00FD1EAA" w:rsidRDefault="007E501B" w:rsidP="00621331">
      <w:pPr>
        <w:ind w:left="1100" w:hangingChars="500" w:hanging="1100"/>
        <w:rPr>
          <w:rFonts w:ascii="ＭＳ 明朝" w:eastAsia="ＭＳ 明朝" w:hAnsi="ＭＳ 明朝"/>
          <w:color w:val="000000" w:themeColor="text1"/>
          <w:sz w:val="22"/>
        </w:rPr>
      </w:pPr>
    </w:p>
    <w:p w14:paraId="1ABFB17F" w14:textId="5681FE67" w:rsidR="008D1D45" w:rsidRDefault="000A3E95" w:rsidP="007E501B">
      <w:pPr>
        <w:rPr>
          <w:rFonts w:ascii="ＭＳ 明朝" w:eastAsia="ＭＳ 明朝" w:hAnsi="ＭＳ 明朝"/>
          <w:color w:val="000000" w:themeColor="text1"/>
          <w:sz w:val="22"/>
        </w:rPr>
      </w:pPr>
      <w:r w:rsidRPr="00FD1EAA">
        <w:rPr>
          <w:rFonts w:ascii="ＭＳ 明朝" w:eastAsia="ＭＳ 明朝" w:hAnsi="ＭＳ 明朝" w:hint="eastAsia"/>
          <w:color w:val="000000" w:themeColor="text1"/>
          <w:sz w:val="22"/>
        </w:rPr>
        <w:t xml:space="preserve">　</w:t>
      </w:r>
      <w:r w:rsidR="008D1D45" w:rsidRPr="00FD1EAA">
        <w:rPr>
          <w:rFonts w:ascii="ＭＳ 明朝" w:eastAsia="ＭＳ 明朝" w:hAnsi="ＭＳ 明朝" w:hint="eastAsia"/>
          <w:color w:val="000000" w:themeColor="text1"/>
          <w:sz w:val="22"/>
        </w:rPr>
        <w:t>（</w:t>
      </w:r>
      <w:r w:rsidR="0022357D">
        <w:rPr>
          <w:rFonts w:ascii="ＭＳ 明朝" w:eastAsia="ＭＳ 明朝" w:hAnsi="ＭＳ 明朝" w:hint="eastAsia"/>
          <w:color w:val="000000" w:themeColor="text1"/>
          <w:sz w:val="22"/>
        </w:rPr>
        <w:t>参考写真）</w:t>
      </w:r>
    </w:p>
    <w:p w14:paraId="67B7EB7B" w14:textId="332159A3" w:rsidR="005E5FBF" w:rsidRPr="00FD1EAA" w:rsidRDefault="0022357D" w:rsidP="007E501B">
      <w:pPr>
        <w:rPr>
          <w:rFonts w:ascii="ＭＳ 明朝" w:eastAsia="ＭＳ 明朝" w:hAnsi="ＭＳ 明朝"/>
          <w:color w:val="000000" w:themeColor="text1"/>
          <w:sz w:val="22"/>
        </w:rPr>
      </w:pPr>
      <w:r w:rsidRPr="005E5FBF">
        <w:rPr>
          <w:rFonts w:ascii="ＭＳ 明朝" w:eastAsia="ＭＳ 明朝" w:hAnsi="ＭＳ 明朝" w:hint="eastAsia"/>
          <w:noProof/>
          <w:color w:val="000000" w:themeColor="text1"/>
          <w:sz w:val="22"/>
        </w:rPr>
        <w:drawing>
          <wp:anchor distT="0" distB="0" distL="114300" distR="114300" simplePos="0" relativeHeight="251663360" behindDoc="1" locked="0" layoutInCell="1" allowOverlap="1" wp14:anchorId="2348B5FC" wp14:editId="74E08FAF">
            <wp:simplePos x="0" y="0"/>
            <wp:positionH relativeFrom="column">
              <wp:posOffset>307975</wp:posOffset>
            </wp:positionH>
            <wp:positionV relativeFrom="paragraph">
              <wp:posOffset>2156460</wp:posOffset>
            </wp:positionV>
            <wp:extent cx="2658110" cy="1960245"/>
            <wp:effectExtent l="0" t="0" r="8890" b="1905"/>
            <wp:wrapTight wrapText="bothSides">
              <wp:wrapPolygon edited="0">
                <wp:start x="0" y="0"/>
                <wp:lineTo x="0" y="21411"/>
                <wp:lineTo x="21517" y="21411"/>
                <wp:lineTo x="21517" y="0"/>
                <wp:lineTo x="0" y="0"/>
              </wp:wrapPolygon>
            </wp:wrapTight>
            <wp:docPr id="34591258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FBF">
        <w:rPr>
          <w:rFonts w:ascii="ＭＳ 明朝" w:eastAsia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662336" behindDoc="1" locked="0" layoutInCell="1" allowOverlap="1" wp14:anchorId="4AC4F2B6" wp14:editId="2E80B98B">
            <wp:simplePos x="0" y="0"/>
            <wp:positionH relativeFrom="column">
              <wp:posOffset>3157220</wp:posOffset>
            </wp:positionH>
            <wp:positionV relativeFrom="paragraph">
              <wp:posOffset>253365</wp:posOffset>
            </wp:positionV>
            <wp:extent cx="2705100" cy="1855470"/>
            <wp:effectExtent l="0" t="0" r="0" b="0"/>
            <wp:wrapTight wrapText="bothSides">
              <wp:wrapPolygon edited="0">
                <wp:start x="0" y="0"/>
                <wp:lineTo x="0" y="21290"/>
                <wp:lineTo x="21448" y="21290"/>
                <wp:lineTo x="21448" y="0"/>
                <wp:lineTo x="0" y="0"/>
              </wp:wrapPolygon>
            </wp:wrapTight>
            <wp:docPr id="157090496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5" r="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FBF" w:rsidRPr="005E5FBF">
        <w:rPr>
          <w:rFonts w:ascii="ＭＳ 明朝" w:eastAsia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658240" behindDoc="1" locked="0" layoutInCell="1" allowOverlap="1" wp14:anchorId="3428CF86" wp14:editId="4E49C878">
            <wp:simplePos x="0" y="0"/>
            <wp:positionH relativeFrom="column">
              <wp:posOffset>282575</wp:posOffset>
            </wp:positionH>
            <wp:positionV relativeFrom="paragraph">
              <wp:posOffset>260526</wp:posOffset>
            </wp:positionV>
            <wp:extent cx="2685676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52" y="21265"/>
                <wp:lineTo x="21452" y="0"/>
                <wp:lineTo x="0" y="0"/>
              </wp:wrapPolygon>
            </wp:wrapTight>
            <wp:docPr id="4553082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FBF">
        <w:rPr>
          <w:rFonts w:ascii="ＭＳ 明朝" w:eastAsia="ＭＳ 明朝" w:hAnsi="ＭＳ 明朝" w:hint="eastAsia"/>
          <w:color w:val="000000" w:themeColor="text1"/>
          <w:sz w:val="22"/>
        </w:rPr>
        <w:t xml:space="preserve">　　●２連ブランコ</w:t>
      </w:r>
    </w:p>
    <w:p w14:paraId="48C72EEF" w14:textId="5738A511" w:rsidR="005E5FBF" w:rsidRDefault="005E5FBF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p w14:paraId="4A9BE6F6" w14:textId="69037103" w:rsidR="005E5FBF" w:rsidRDefault="005E5FBF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p w14:paraId="6FED3169" w14:textId="77777777" w:rsidR="0022357D" w:rsidRDefault="0022357D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p w14:paraId="44AD1ABC" w14:textId="23F3BB32" w:rsidR="0022357D" w:rsidRDefault="0022357D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p w14:paraId="2BDC40B4" w14:textId="77777777" w:rsidR="0022357D" w:rsidRDefault="0022357D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p w14:paraId="285C062A" w14:textId="25127561" w:rsidR="0022357D" w:rsidRDefault="0022357D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p w14:paraId="6290BEFF" w14:textId="77777777" w:rsidR="0022357D" w:rsidRDefault="0022357D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p w14:paraId="1302977A" w14:textId="77777777" w:rsidR="0022357D" w:rsidRDefault="0022357D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p w14:paraId="11683CCC" w14:textId="4F856B71" w:rsidR="0022357D" w:rsidRDefault="0022357D" w:rsidP="002C5477">
      <w:pPr>
        <w:ind w:firstLineChars="200" w:firstLine="440"/>
        <w:rPr>
          <w:rFonts w:ascii="ＭＳ 明朝" w:eastAsia="ＭＳ 明朝" w:hAnsi="ＭＳ 明朝" w:hint="eastAsia"/>
          <w:color w:val="000000" w:themeColor="text1"/>
          <w:sz w:val="22"/>
        </w:rPr>
      </w:pPr>
    </w:p>
    <w:p w14:paraId="27891124" w14:textId="559F5292" w:rsidR="005E5FBF" w:rsidRDefault="0022357D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  <w:r w:rsidRPr="00716917">
        <w:rPr>
          <w:rFonts w:ascii="ＭＳ 明朝" w:eastAsia="ＭＳ 明朝" w:hAnsi="ＭＳ 明朝" w:hint="eastAsia"/>
          <w:noProof/>
          <w:color w:val="000000" w:themeColor="text1"/>
          <w:sz w:val="22"/>
        </w:rPr>
        <w:drawing>
          <wp:anchor distT="0" distB="0" distL="114300" distR="114300" simplePos="0" relativeHeight="251665408" behindDoc="1" locked="0" layoutInCell="1" allowOverlap="1" wp14:anchorId="222A727F" wp14:editId="1EF5E80D">
            <wp:simplePos x="0" y="0"/>
            <wp:positionH relativeFrom="column">
              <wp:posOffset>3197225</wp:posOffset>
            </wp:positionH>
            <wp:positionV relativeFrom="paragraph">
              <wp:posOffset>290195</wp:posOffset>
            </wp:positionV>
            <wp:extent cx="2628906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43" y="21265"/>
                <wp:lineTo x="21443" y="0"/>
                <wp:lineTo x="0" y="0"/>
              </wp:wrapPolygon>
            </wp:wrapTight>
            <wp:docPr id="10413009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917">
        <w:rPr>
          <w:rFonts w:ascii="ＭＳ 明朝" w:eastAsia="ＭＳ 明朝" w:hAnsi="ＭＳ 明朝" w:hint="eastAsia"/>
          <w:noProof/>
          <w:color w:val="000000" w:themeColor="text1"/>
          <w:sz w:val="22"/>
        </w:rPr>
        <w:drawing>
          <wp:anchor distT="0" distB="0" distL="114300" distR="114300" simplePos="0" relativeHeight="251664384" behindDoc="1" locked="0" layoutInCell="1" allowOverlap="1" wp14:anchorId="57234268" wp14:editId="0707CAE8">
            <wp:simplePos x="0" y="0"/>
            <wp:positionH relativeFrom="column">
              <wp:posOffset>351155</wp:posOffset>
            </wp:positionH>
            <wp:positionV relativeFrom="paragraph">
              <wp:posOffset>318770</wp:posOffset>
            </wp:positionV>
            <wp:extent cx="2642870" cy="1799590"/>
            <wp:effectExtent l="0" t="0" r="5080" b="0"/>
            <wp:wrapTight wrapText="bothSides">
              <wp:wrapPolygon edited="0">
                <wp:start x="0" y="0"/>
                <wp:lineTo x="0" y="21265"/>
                <wp:lineTo x="21486" y="21265"/>
                <wp:lineTo x="21486" y="0"/>
                <wp:lineTo x="0" y="0"/>
              </wp:wrapPolygon>
            </wp:wrapTight>
            <wp:docPr id="93657415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FBF">
        <w:rPr>
          <w:rFonts w:ascii="ＭＳ 明朝" w:eastAsia="ＭＳ 明朝" w:hAnsi="ＭＳ 明朝" w:hint="eastAsia"/>
          <w:color w:val="000000" w:themeColor="text1"/>
          <w:sz w:val="22"/>
        </w:rPr>
        <w:t>●ジャングルジム</w:t>
      </w:r>
    </w:p>
    <w:p w14:paraId="7F5D63EF" w14:textId="66408E48" w:rsidR="00756F69" w:rsidRDefault="00756F69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p w14:paraId="08BB3792" w14:textId="7456DDEB" w:rsidR="00756F69" w:rsidRDefault="00756F69" w:rsidP="002C5477">
      <w:pPr>
        <w:ind w:firstLineChars="200" w:firstLine="440"/>
        <w:rPr>
          <w:rFonts w:ascii="ＭＳ 明朝" w:eastAsia="ＭＳ 明朝" w:hAnsi="ＭＳ 明朝"/>
          <w:color w:val="000000" w:themeColor="text1"/>
          <w:sz w:val="22"/>
        </w:rPr>
      </w:pPr>
    </w:p>
    <w:sectPr w:rsidR="00756F69" w:rsidSect="00D326DC">
      <w:pgSz w:w="11906" w:h="16838" w:code="9"/>
      <w:pgMar w:top="1701" w:right="1134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37AD3" w14:textId="77777777" w:rsidR="006B2262" w:rsidRDefault="006B2262" w:rsidP="00A3568A">
      <w:r>
        <w:separator/>
      </w:r>
    </w:p>
  </w:endnote>
  <w:endnote w:type="continuationSeparator" w:id="0">
    <w:p w14:paraId="04F8ECFD" w14:textId="77777777" w:rsidR="006B2262" w:rsidRDefault="006B2262" w:rsidP="00A35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7FC2D" w14:textId="77777777" w:rsidR="006B2262" w:rsidRDefault="006B2262" w:rsidP="00A3568A">
      <w:r>
        <w:separator/>
      </w:r>
    </w:p>
  </w:footnote>
  <w:footnote w:type="continuationSeparator" w:id="0">
    <w:p w14:paraId="5FD89062" w14:textId="77777777" w:rsidR="006B2262" w:rsidRDefault="006B2262" w:rsidP="00A35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A4F93"/>
    <w:multiLevelType w:val="hybridMultilevel"/>
    <w:tmpl w:val="B71E6B5E"/>
    <w:lvl w:ilvl="0" w:tplc="8490021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5FE5EA6"/>
    <w:multiLevelType w:val="hybridMultilevel"/>
    <w:tmpl w:val="BC3E2C18"/>
    <w:lvl w:ilvl="0" w:tplc="18D85B86">
      <w:start w:val="1"/>
      <w:numFmt w:val="decimalFullWidth"/>
      <w:lvlText w:val="（%1）"/>
      <w:lvlJc w:val="left"/>
      <w:pPr>
        <w:ind w:left="930" w:hanging="72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2" w15:restartNumberingAfterBreak="0">
    <w:nsid w:val="1A59047B"/>
    <w:multiLevelType w:val="hybridMultilevel"/>
    <w:tmpl w:val="C2D29B98"/>
    <w:lvl w:ilvl="0" w:tplc="B2F02F60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3" w15:restartNumberingAfterBreak="0">
    <w:nsid w:val="389204E6"/>
    <w:multiLevelType w:val="hybridMultilevel"/>
    <w:tmpl w:val="FA38BE8E"/>
    <w:lvl w:ilvl="0" w:tplc="1E1EC64A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C1F43096">
      <w:start w:val="3"/>
      <w:numFmt w:val="bullet"/>
      <w:lvlText w:val="・"/>
      <w:lvlJc w:val="left"/>
      <w:pPr>
        <w:ind w:left="101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4" w15:restartNumberingAfterBreak="0">
    <w:nsid w:val="466673E5"/>
    <w:multiLevelType w:val="hybridMultilevel"/>
    <w:tmpl w:val="FF80899E"/>
    <w:lvl w:ilvl="0" w:tplc="E73463EA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4D870381"/>
    <w:multiLevelType w:val="hybridMultilevel"/>
    <w:tmpl w:val="A80A2EDE"/>
    <w:lvl w:ilvl="0" w:tplc="4D041D5C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7080919"/>
    <w:multiLevelType w:val="hybridMultilevel"/>
    <w:tmpl w:val="13B8E546"/>
    <w:lvl w:ilvl="0" w:tplc="756E717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C113F3F"/>
    <w:multiLevelType w:val="hybridMultilevel"/>
    <w:tmpl w:val="3A6A5C28"/>
    <w:lvl w:ilvl="0" w:tplc="B03C6C0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8" w15:restartNumberingAfterBreak="0">
    <w:nsid w:val="75726114"/>
    <w:multiLevelType w:val="hybridMultilevel"/>
    <w:tmpl w:val="F5D23A10"/>
    <w:lvl w:ilvl="0" w:tplc="94D2A3A2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1149060064">
    <w:abstractNumId w:val="0"/>
  </w:num>
  <w:num w:numId="2" w16cid:durableId="875964723">
    <w:abstractNumId w:val="6"/>
  </w:num>
  <w:num w:numId="3" w16cid:durableId="1405294257">
    <w:abstractNumId w:val="8"/>
  </w:num>
  <w:num w:numId="4" w16cid:durableId="2055961405">
    <w:abstractNumId w:val="5"/>
  </w:num>
  <w:num w:numId="5" w16cid:durableId="44456824">
    <w:abstractNumId w:val="4"/>
  </w:num>
  <w:num w:numId="6" w16cid:durableId="977807307">
    <w:abstractNumId w:val="2"/>
  </w:num>
  <w:num w:numId="7" w16cid:durableId="366878139">
    <w:abstractNumId w:val="7"/>
  </w:num>
  <w:num w:numId="8" w16cid:durableId="371659163">
    <w:abstractNumId w:val="3"/>
  </w:num>
  <w:num w:numId="9" w16cid:durableId="1478837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F83"/>
    <w:rsid w:val="000053A2"/>
    <w:rsid w:val="000321D8"/>
    <w:rsid w:val="00034F9D"/>
    <w:rsid w:val="000406B2"/>
    <w:rsid w:val="0006791B"/>
    <w:rsid w:val="0007188A"/>
    <w:rsid w:val="000A3E95"/>
    <w:rsid w:val="000B4F42"/>
    <w:rsid w:val="000C747D"/>
    <w:rsid w:val="000D2454"/>
    <w:rsid w:val="000E5DE1"/>
    <w:rsid w:val="000F6690"/>
    <w:rsid w:val="00117DFD"/>
    <w:rsid w:val="00181609"/>
    <w:rsid w:val="001B2660"/>
    <w:rsid w:val="001D1834"/>
    <w:rsid w:val="001F3A2B"/>
    <w:rsid w:val="001F3E85"/>
    <w:rsid w:val="002073CF"/>
    <w:rsid w:val="0022357D"/>
    <w:rsid w:val="00287835"/>
    <w:rsid w:val="00293712"/>
    <w:rsid w:val="002A232C"/>
    <w:rsid w:val="002C5477"/>
    <w:rsid w:val="002D125C"/>
    <w:rsid w:val="002D76AE"/>
    <w:rsid w:val="002F173B"/>
    <w:rsid w:val="00303586"/>
    <w:rsid w:val="00305D69"/>
    <w:rsid w:val="0032794F"/>
    <w:rsid w:val="00341EF3"/>
    <w:rsid w:val="00342E17"/>
    <w:rsid w:val="003744F2"/>
    <w:rsid w:val="003A04DA"/>
    <w:rsid w:val="003A261F"/>
    <w:rsid w:val="003A7E8F"/>
    <w:rsid w:val="003C210B"/>
    <w:rsid w:val="004058DF"/>
    <w:rsid w:val="00411520"/>
    <w:rsid w:val="00414788"/>
    <w:rsid w:val="00441940"/>
    <w:rsid w:val="0044370D"/>
    <w:rsid w:val="004604A1"/>
    <w:rsid w:val="00462951"/>
    <w:rsid w:val="0047536F"/>
    <w:rsid w:val="004C306F"/>
    <w:rsid w:val="004C6B83"/>
    <w:rsid w:val="004D3AD0"/>
    <w:rsid w:val="004E0F83"/>
    <w:rsid w:val="004F7EEA"/>
    <w:rsid w:val="00535DF7"/>
    <w:rsid w:val="00541A70"/>
    <w:rsid w:val="00543A71"/>
    <w:rsid w:val="00583E3B"/>
    <w:rsid w:val="005845EB"/>
    <w:rsid w:val="00584F56"/>
    <w:rsid w:val="00586BCF"/>
    <w:rsid w:val="005A4213"/>
    <w:rsid w:val="005A772A"/>
    <w:rsid w:val="005D6BC2"/>
    <w:rsid w:val="005E5FBF"/>
    <w:rsid w:val="005F0607"/>
    <w:rsid w:val="005F5BCE"/>
    <w:rsid w:val="00621331"/>
    <w:rsid w:val="00626C82"/>
    <w:rsid w:val="006302DA"/>
    <w:rsid w:val="00635BA5"/>
    <w:rsid w:val="006517EC"/>
    <w:rsid w:val="00655627"/>
    <w:rsid w:val="00671D8B"/>
    <w:rsid w:val="00690D06"/>
    <w:rsid w:val="006B2262"/>
    <w:rsid w:val="006C4935"/>
    <w:rsid w:val="006D6481"/>
    <w:rsid w:val="006E6C75"/>
    <w:rsid w:val="00716917"/>
    <w:rsid w:val="007306BB"/>
    <w:rsid w:val="00736F91"/>
    <w:rsid w:val="00756F69"/>
    <w:rsid w:val="007B6A55"/>
    <w:rsid w:val="007C2A15"/>
    <w:rsid w:val="007C7D1E"/>
    <w:rsid w:val="007E501B"/>
    <w:rsid w:val="007F2D28"/>
    <w:rsid w:val="007F6A57"/>
    <w:rsid w:val="0080788D"/>
    <w:rsid w:val="0081408E"/>
    <w:rsid w:val="00831EBC"/>
    <w:rsid w:val="00840E11"/>
    <w:rsid w:val="00877F18"/>
    <w:rsid w:val="008802CE"/>
    <w:rsid w:val="008A261F"/>
    <w:rsid w:val="008A36EB"/>
    <w:rsid w:val="008B4B16"/>
    <w:rsid w:val="008C12D0"/>
    <w:rsid w:val="008D1D45"/>
    <w:rsid w:val="008E1E8D"/>
    <w:rsid w:val="008E5BFF"/>
    <w:rsid w:val="00900A09"/>
    <w:rsid w:val="00902CDE"/>
    <w:rsid w:val="009203A8"/>
    <w:rsid w:val="00932662"/>
    <w:rsid w:val="00962C07"/>
    <w:rsid w:val="00984910"/>
    <w:rsid w:val="009C2BE8"/>
    <w:rsid w:val="009D51FC"/>
    <w:rsid w:val="009E3FFB"/>
    <w:rsid w:val="00A105F1"/>
    <w:rsid w:val="00A20EC9"/>
    <w:rsid w:val="00A336F5"/>
    <w:rsid w:val="00A3568A"/>
    <w:rsid w:val="00A36120"/>
    <w:rsid w:val="00A64F11"/>
    <w:rsid w:val="00A84051"/>
    <w:rsid w:val="00AD1C5B"/>
    <w:rsid w:val="00AD5EE5"/>
    <w:rsid w:val="00AE154A"/>
    <w:rsid w:val="00AE2575"/>
    <w:rsid w:val="00AF56F7"/>
    <w:rsid w:val="00B703FE"/>
    <w:rsid w:val="00B74E01"/>
    <w:rsid w:val="00BD000E"/>
    <w:rsid w:val="00BD4280"/>
    <w:rsid w:val="00C72424"/>
    <w:rsid w:val="00C81DEB"/>
    <w:rsid w:val="00CB281D"/>
    <w:rsid w:val="00CB5740"/>
    <w:rsid w:val="00CB72CD"/>
    <w:rsid w:val="00CC3427"/>
    <w:rsid w:val="00CC4AD1"/>
    <w:rsid w:val="00CC63C5"/>
    <w:rsid w:val="00CE0C00"/>
    <w:rsid w:val="00CF6D1F"/>
    <w:rsid w:val="00D10A6B"/>
    <w:rsid w:val="00D326DC"/>
    <w:rsid w:val="00D458F4"/>
    <w:rsid w:val="00DE37D3"/>
    <w:rsid w:val="00DE64CE"/>
    <w:rsid w:val="00E034A2"/>
    <w:rsid w:val="00E2031F"/>
    <w:rsid w:val="00E24561"/>
    <w:rsid w:val="00E318AF"/>
    <w:rsid w:val="00E50D6A"/>
    <w:rsid w:val="00E76681"/>
    <w:rsid w:val="00E82109"/>
    <w:rsid w:val="00F060C6"/>
    <w:rsid w:val="00F31F0D"/>
    <w:rsid w:val="00F35B7C"/>
    <w:rsid w:val="00F42DAE"/>
    <w:rsid w:val="00F50AF8"/>
    <w:rsid w:val="00F514D1"/>
    <w:rsid w:val="00F6498B"/>
    <w:rsid w:val="00F93154"/>
    <w:rsid w:val="00FC3887"/>
    <w:rsid w:val="00FD1EAA"/>
    <w:rsid w:val="00FE2DC5"/>
    <w:rsid w:val="00FE5BDD"/>
    <w:rsid w:val="00FF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D9599F"/>
  <w15:chartTrackingRefBased/>
  <w15:docId w15:val="{BEECFE33-61EF-4EE1-A262-A666305E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2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E0F83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4E0F83"/>
    <w:pPr>
      <w:jc w:val="left"/>
    </w:pPr>
  </w:style>
  <w:style w:type="character" w:customStyle="1" w:styleId="a5">
    <w:name w:val="コメント文字列 (文字)"/>
    <w:basedOn w:val="a0"/>
    <w:link w:val="a4"/>
    <w:uiPriority w:val="99"/>
    <w:rsid w:val="004E0F83"/>
  </w:style>
  <w:style w:type="paragraph" w:styleId="a6">
    <w:name w:val="annotation subject"/>
    <w:basedOn w:val="a4"/>
    <w:next w:val="a4"/>
    <w:link w:val="a7"/>
    <w:uiPriority w:val="99"/>
    <w:semiHidden/>
    <w:unhideWhenUsed/>
    <w:rsid w:val="004E0F83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4E0F83"/>
    <w:rPr>
      <w:b/>
      <w:bCs/>
    </w:rPr>
  </w:style>
  <w:style w:type="paragraph" w:styleId="a8">
    <w:name w:val="Date"/>
    <w:basedOn w:val="a"/>
    <w:next w:val="a"/>
    <w:link w:val="a9"/>
    <w:uiPriority w:val="99"/>
    <w:semiHidden/>
    <w:unhideWhenUsed/>
    <w:rsid w:val="00034F9D"/>
  </w:style>
  <w:style w:type="character" w:customStyle="1" w:styleId="a9">
    <w:name w:val="日付 (文字)"/>
    <w:basedOn w:val="a0"/>
    <w:link w:val="a8"/>
    <w:uiPriority w:val="99"/>
    <w:semiHidden/>
    <w:rsid w:val="00034F9D"/>
  </w:style>
  <w:style w:type="table" w:customStyle="1" w:styleId="1">
    <w:name w:val="表 (格子)1"/>
    <w:basedOn w:val="a1"/>
    <w:next w:val="aa"/>
    <w:uiPriority w:val="59"/>
    <w:rsid w:val="0020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20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3568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3568A"/>
  </w:style>
  <w:style w:type="paragraph" w:styleId="ad">
    <w:name w:val="footer"/>
    <w:basedOn w:val="a"/>
    <w:link w:val="ae"/>
    <w:uiPriority w:val="99"/>
    <w:unhideWhenUsed/>
    <w:rsid w:val="00A3568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3568A"/>
  </w:style>
  <w:style w:type="paragraph" w:styleId="af">
    <w:name w:val="List Paragraph"/>
    <w:basedOn w:val="a"/>
    <w:uiPriority w:val="34"/>
    <w:qFormat/>
    <w:rsid w:val="00F060C6"/>
    <w:pPr>
      <w:ind w:leftChars="400" w:left="840"/>
    </w:pPr>
  </w:style>
  <w:style w:type="paragraph" w:styleId="af0">
    <w:name w:val="Revision"/>
    <w:hidden/>
    <w:uiPriority w:val="99"/>
    <w:semiHidden/>
    <w:rsid w:val="00CE0C00"/>
  </w:style>
  <w:style w:type="character" w:styleId="af1">
    <w:name w:val="Hyperlink"/>
    <w:basedOn w:val="a0"/>
    <w:uiPriority w:val="99"/>
    <w:unhideWhenUsed/>
    <w:rsid w:val="00690D06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690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3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57669-9CBF-4A22-A4EC-A2EF8026C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3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maeda</dc:creator>
  <cp:keywords/>
  <dc:description/>
  <cp:lastModifiedBy>Fujita</cp:lastModifiedBy>
  <cp:revision>64</cp:revision>
  <cp:lastPrinted>2023-12-08T01:42:00Z</cp:lastPrinted>
  <dcterms:created xsi:type="dcterms:W3CDTF">2025-02-18T10:03:00Z</dcterms:created>
  <dcterms:modified xsi:type="dcterms:W3CDTF">2026-06-11T05:34:00Z</dcterms:modified>
</cp:coreProperties>
</file>