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28C17" w14:textId="77777777" w:rsidR="0040601A" w:rsidRDefault="0040601A" w:rsidP="0040601A">
      <w:pPr>
        <w:jc w:val="center"/>
        <w:rPr>
          <w:rFonts w:ascii="ＭＳ ゴシック" w:eastAsia="ＭＳ ゴシック" w:hAnsi="ＭＳ ゴシック"/>
        </w:rPr>
      </w:pPr>
    </w:p>
    <w:p w14:paraId="6004073E" w14:textId="7ADE0494" w:rsidR="00BA79EE" w:rsidRDefault="00BA79EE" w:rsidP="0040601A">
      <w:pPr>
        <w:jc w:val="center"/>
        <w:rPr>
          <w:rFonts w:ascii="ＭＳ ゴシック" w:eastAsia="ＭＳ ゴシック" w:hAnsi="ＭＳ ゴシック"/>
        </w:rPr>
      </w:pPr>
      <w:r w:rsidRPr="00262EC6">
        <w:rPr>
          <w:rFonts w:ascii="ＭＳ ゴシック" w:eastAsia="ＭＳ ゴシック" w:hAnsi="ＭＳ ゴシック" w:hint="eastAsia"/>
        </w:rPr>
        <w:t>京都市南部クリーンセンター移動式破砕機設置及び運転支援業務委託仕様書</w:t>
      </w:r>
    </w:p>
    <w:p w14:paraId="09EFBC47" w14:textId="77777777" w:rsidR="0040601A" w:rsidRPr="0040601A" w:rsidRDefault="0040601A" w:rsidP="006C4A8E">
      <w:pPr>
        <w:jc w:val="center"/>
        <w:rPr>
          <w:rFonts w:ascii="ＭＳ ゴシック" w:eastAsia="ＭＳ ゴシック" w:hAnsi="ＭＳ ゴシック"/>
        </w:rPr>
      </w:pPr>
    </w:p>
    <w:p w14:paraId="2127D9B8" w14:textId="77777777" w:rsidR="0040601A" w:rsidRPr="0040601A" w:rsidRDefault="0040601A" w:rsidP="0040601A">
      <w:pPr>
        <w:jc w:val="right"/>
        <w:rPr>
          <w:rFonts w:ascii="ＭＳ 明朝" w:eastAsia="ＭＳ 明朝" w:hAnsi="ＭＳ 明朝"/>
        </w:rPr>
      </w:pPr>
      <w:r w:rsidRPr="0040601A">
        <w:rPr>
          <w:rFonts w:ascii="ＭＳ 明朝" w:eastAsia="ＭＳ 明朝" w:hAnsi="ＭＳ 明朝" w:hint="eastAsia"/>
        </w:rPr>
        <w:t>環境政策局適正処理施設部施設整備課</w:t>
      </w:r>
    </w:p>
    <w:p w14:paraId="4195A5EF" w14:textId="60DBFA9F" w:rsidR="00BA79EE" w:rsidRPr="0040601A" w:rsidRDefault="0040601A" w:rsidP="0040601A">
      <w:pPr>
        <w:jc w:val="right"/>
        <w:rPr>
          <w:rFonts w:ascii="ＭＳ 明朝" w:eastAsia="ＭＳ 明朝" w:hAnsi="ＭＳ 明朝"/>
        </w:rPr>
      </w:pPr>
      <w:r w:rsidRPr="0040601A">
        <w:rPr>
          <w:rFonts w:ascii="ＭＳ 明朝" w:eastAsia="ＭＳ 明朝" w:hAnsi="ＭＳ 明朝" w:hint="eastAsia"/>
        </w:rPr>
        <w:t>（担当　寺尾、岡田　電話</w:t>
      </w:r>
      <w:r w:rsidRPr="0040601A">
        <w:rPr>
          <w:rFonts w:ascii="ＭＳ 明朝" w:eastAsia="ＭＳ 明朝" w:hAnsi="ＭＳ 明朝"/>
        </w:rPr>
        <w:t>075-222-3972）</w:t>
      </w:r>
    </w:p>
    <w:p w14:paraId="54788A6D" w14:textId="36FDCC5C" w:rsidR="00BA79EE" w:rsidRPr="00262EC6" w:rsidRDefault="00BA79EE" w:rsidP="00BA79EE">
      <w:pPr>
        <w:rPr>
          <w:rFonts w:ascii="ＭＳ ゴシック" w:eastAsia="ＭＳ ゴシック" w:hAnsi="ＭＳ ゴシック"/>
        </w:rPr>
      </w:pPr>
      <w:r w:rsidRPr="00262EC6">
        <w:rPr>
          <w:rFonts w:ascii="ＭＳ ゴシック" w:eastAsia="ＭＳ ゴシック" w:hAnsi="ＭＳ ゴシック" w:hint="eastAsia"/>
        </w:rPr>
        <w:t xml:space="preserve">１　</w:t>
      </w:r>
      <w:r w:rsidRPr="00262EC6">
        <w:rPr>
          <w:rFonts w:ascii="ＭＳ ゴシック" w:eastAsia="ＭＳ ゴシック" w:hAnsi="ＭＳ ゴシック"/>
        </w:rPr>
        <w:t>目的</w:t>
      </w:r>
    </w:p>
    <w:p w14:paraId="10A82252" w14:textId="250BAABA" w:rsidR="00BA79EE" w:rsidRPr="00262EC6" w:rsidRDefault="00BA79EE" w:rsidP="00BA79EE">
      <w:pPr>
        <w:ind w:leftChars="100" w:left="210" w:firstLineChars="100" w:firstLine="210"/>
        <w:rPr>
          <w:rFonts w:ascii="ＭＳ 明朝" w:eastAsia="ＭＳ 明朝" w:hAnsi="ＭＳ 明朝"/>
        </w:rPr>
      </w:pPr>
      <w:r w:rsidRPr="00262EC6">
        <w:rPr>
          <w:rFonts w:ascii="ＭＳ 明朝" w:eastAsia="ＭＳ 明朝" w:hAnsi="ＭＳ 明朝" w:hint="eastAsia"/>
        </w:rPr>
        <w:t>本業務は、京都市南部クリーンセンターにおいて移動式破砕機を用いた実証試験を実施し、粗大ごみ処理への適用可能性を検証することを目的とする。</w:t>
      </w:r>
    </w:p>
    <w:p w14:paraId="1D394F8D" w14:textId="77DBC27E" w:rsidR="00BA79EE" w:rsidRPr="00262EC6" w:rsidRDefault="00BA79EE" w:rsidP="00BA79EE">
      <w:pPr>
        <w:ind w:leftChars="100" w:left="210" w:firstLineChars="100" w:firstLine="210"/>
        <w:rPr>
          <w:rFonts w:ascii="ＭＳ 明朝" w:eastAsia="ＭＳ 明朝" w:hAnsi="ＭＳ 明朝"/>
        </w:rPr>
      </w:pPr>
      <w:r w:rsidRPr="00262EC6">
        <w:rPr>
          <w:rFonts w:ascii="ＭＳ 明朝" w:eastAsia="ＭＳ 明朝" w:hAnsi="ＭＳ 明朝" w:hint="eastAsia"/>
        </w:rPr>
        <w:t>実証試験においては、各種粗大ごみの破砕可否、処理能力、運転時における騒音及び粉じん等の環境影響並びに運転管理上の課題を確認する。</w:t>
      </w:r>
    </w:p>
    <w:p w14:paraId="3AAD8AB2" w14:textId="77777777" w:rsidR="00BA79EE" w:rsidRPr="00262EC6" w:rsidRDefault="00BA79EE" w:rsidP="00BA79EE">
      <w:pPr>
        <w:rPr>
          <w:rFonts w:ascii="ＭＳ 明朝" w:eastAsia="ＭＳ 明朝" w:hAnsi="ＭＳ 明朝"/>
        </w:rPr>
      </w:pPr>
    </w:p>
    <w:p w14:paraId="2EAEAA87" w14:textId="3DFF5B38" w:rsidR="00BA79EE" w:rsidRPr="00262EC6" w:rsidRDefault="00BA79EE" w:rsidP="00BA79EE">
      <w:pPr>
        <w:rPr>
          <w:rFonts w:ascii="ＭＳ ゴシック" w:eastAsia="ＭＳ ゴシック" w:hAnsi="ＭＳ ゴシック"/>
        </w:rPr>
      </w:pPr>
      <w:r w:rsidRPr="00262EC6">
        <w:rPr>
          <w:rFonts w:ascii="ＭＳ ゴシック" w:eastAsia="ＭＳ ゴシック" w:hAnsi="ＭＳ ゴシック" w:hint="eastAsia"/>
        </w:rPr>
        <w:t xml:space="preserve">２　</w:t>
      </w:r>
      <w:r w:rsidRPr="00262EC6">
        <w:rPr>
          <w:rFonts w:ascii="ＭＳ ゴシック" w:eastAsia="ＭＳ ゴシック" w:hAnsi="ＭＳ ゴシック"/>
        </w:rPr>
        <w:t>履行場所</w:t>
      </w:r>
    </w:p>
    <w:p w14:paraId="4E0A4235" w14:textId="1B40E8CB" w:rsidR="00BA79EE" w:rsidRPr="00262EC6" w:rsidRDefault="00BA79EE" w:rsidP="00BA79EE">
      <w:pPr>
        <w:ind w:firstLineChars="200" w:firstLine="420"/>
        <w:rPr>
          <w:rFonts w:ascii="ＭＳ 明朝" w:eastAsia="ＭＳ 明朝" w:hAnsi="ＭＳ 明朝"/>
        </w:rPr>
      </w:pPr>
      <w:r w:rsidRPr="00262EC6">
        <w:rPr>
          <w:rFonts w:ascii="ＭＳ 明朝" w:eastAsia="ＭＳ 明朝" w:hAnsi="ＭＳ 明朝" w:hint="eastAsia"/>
        </w:rPr>
        <w:t>京都市伏見区横大路八反田</w:t>
      </w:r>
      <w:r w:rsidR="006C4A8E" w:rsidRPr="00262EC6">
        <w:rPr>
          <w:rFonts w:ascii="ＭＳ 明朝" w:eastAsia="ＭＳ 明朝" w:hAnsi="ＭＳ 明朝" w:hint="eastAsia"/>
        </w:rPr>
        <w:t>２９</w:t>
      </w:r>
      <w:r w:rsidRPr="00262EC6">
        <w:rPr>
          <w:rFonts w:ascii="ＭＳ 明朝" w:eastAsia="ＭＳ 明朝" w:hAnsi="ＭＳ 明朝"/>
        </w:rPr>
        <w:t>番地</w:t>
      </w:r>
    </w:p>
    <w:p w14:paraId="1E4E7DFB" w14:textId="77777777" w:rsidR="00BA79EE" w:rsidRPr="00262EC6" w:rsidRDefault="00BA79EE" w:rsidP="00BA79EE">
      <w:pPr>
        <w:ind w:firstLineChars="200" w:firstLine="420"/>
        <w:rPr>
          <w:rFonts w:ascii="ＭＳ 明朝" w:eastAsia="ＭＳ 明朝" w:hAnsi="ＭＳ 明朝"/>
        </w:rPr>
      </w:pPr>
      <w:r w:rsidRPr="00262EC6">
        <w:rPr>
          <w:rFonts w:ascii="ＭＳ 明朝" w:eastAsia="ＭＳ 明朝" w:hAnsi="ＭＳ 明朝" w:hint="eastAsia"/>
        </w:rPr>
        <w:t>京都市南部クリーンセンター敷地内</w:t>
      </w:r>
    </w:p>
    <w:p w14:paraId="4443BF0E" w14:textId="77777777" w:rsidR="00BA79EE" w:rsidRPr="00262EC6" w:rsidRDefault="00BA79EE" w:rsidP="00BA79EE">
      <w:pPr>
        <w:rPr>
          <w:rFonts w:ascii="ＭＳ 明朝" w:eastAsia="ＭＳ 明朝" w:hAnsi="ＭＳ 明朝"/>
        </w:rPr>
      </w:pPr>
    </w:p>
    <w:p w14:paraId="44F7DFB1" w14:textId="6EABA399" w:rsidR="00BA79EE" w:rsidRPr="00262EC6" w:rsidRDefault="00BA79EE" w:rsidP="00BA79EE">
      <w:pPr>
        <w:rPr>
          <w:rFonts w:ascii="ＭＳ ゴシック" w:eastAsia="ＭＳ ゴシック" w:hAnsi="ＭＳ ゴシック"/>
        </w:rPr>
      </w:pPr>
      <w:r w:rsidRPr="00262EC6">
        <w:rPr>
          <w:rFonts w:ascii="ＭＳ ゴシック" w:eastAsia="ＭＳ ゴシック" w:hAnsi="ＭＳ ゴシック" w:hint="eastAsia"/>
        </w:rPr>
        <w:t xml:space="preserve">３　</w:t>
      </w:r>
      <w:r w:rsidRPr="00262EC6">
        <w:rPr>
          <w:rFonts w:ascii="ＭＳ ゴシック" w:eastAsia="ＭＳ ゴシック" w:hAnsi="ＭＳ ゴシック"/>
        </w:rPr>
        <w:t>履行期間</w:t>
      </w:r>
    </w:p>
    <w:p w14:paraId="314E2D9E" w14:textId="0F003134" w:rsidR="00BA79EE" w:rsidRPr="00262EC6" w:rsidRDefault="00BA79EE" w:rsidP="00BA79EE">
      <w:pPr>
        <w:ind w:firstLineChars="200" w:firstLine="420"/>
        <w:rPr>
          <w:rFonts w:ascii="ＭＳ 明朝" w:eastAsia="ＭＳ 明朝" w:hAnsi="ＭＳ 明朝"/>
        </w:rPr>
      </w:pPr>
      <w:r w:rsidRPr="00262EC6">
        <w:rPr>
          <w:rFonts w:ascii="ＭＳ 明朝" w:eastAsia="ＭＳ 明朝" w:hAnsi="ＭＳ 明朝" w:hint="eastAsia"/>
        </w:rPr>
        <w:t>契約締結日から令和８</w:t>
      </w:r>
      <w:r w:rsidRPr="00262EC6">
        <w:rPr>
          <w:rFonts w:ascii="ＭＳ 明朝" w:eastAsia="ＭＳ 明朝" w:hAnsi="ＭＳ 明朝"/>
        </w:rPr>
        <w:t>年</w:t>
      </w:r>
      <w:r w:rsidRPr="00262EC6">
        <w:rPr>
          <w:rFonts w:ascii="ＭＳ 明朝" w:eastAsia="ＭＳ 明朝" w:hAnsi="ＭＳ 明朝" w:hint="eastAsia"/>
        </w:rPr>
        <w:t>１０</w:t>
      </w:r>
      <w:r w:rsidRPr="00262EC6">
        <w:rPr>
          <w:rFonts w:ascii="ＭＳ 明朝" w:eastAsia="ＭＳ 明朝" w:hAnsi="ＭＳ 明朝"/>
        </w:rPr>
        <w:t>月</w:t>
      </w:r>
      <w:r w:rsidRPr="00262EC6">
        <w:rPr>
          <w:rFonts w:ascii="ＭＳ 明朝" w:eastAsia="ＭＳ 明朝" w:hAnsi="ＭＳ 明朝" w:hint="eastAsia"/>
        </w:rPr>
        <w:t>３</w:t>
      </w:r>
      <w:r w:rsidR="008134DB">
        <w:rPr>
          <w:rFonts w:ascii="ＭＳ 明朝" w:eastAsia="ＭＳ 明朝" w:hAnsi="ＭＳ 明朝" w:hint="eastAsia"/>
        </w:rPr>
        <w:t>０</w:t>
      </w:r>
      <w:r w:rsidRPr="00262EC6">
        <w:rPr>
          <w:rFonts w:ascii="ＭＳ 明朝" w:eastAsia="ＭＳ 明朝" w:hAnsi="ＭＳ 明朝"/>
        </w:rPr>
        <w:t>日まで</w:t>
      </w:r>
      <w:r w:rsidRPr="00262EC6">
        <w:rPr>
          <w:rFonts w:ascii="ＭＳ 明朝" w:eastAsia="ＭＳ 明朝" w:hAnsi="ＭＳ 明朝" w:hint="eastAsia"/>
        </w:rPr>
        <w:t>（うち実証試験日は３日間を予定）</w:t>
      </w:r>
    </w:p>
    <w:p w14:paraId="6C9268E8" w14:textId="2F470717" w:rsidR="00BA79EE" w:rsidRPr="00262EC6" w:rsidRDefault="00BA79EE" w:rsidP="00BA79EE">
      <w:pPr>
        <w:rPr>
          <w:rFonts w:ascii="ＭＳ 明朝" w:eastAsia="ＭＳ 明朝" w:hAnsi="ＭＳ 明朝"/>
        </w:rPr>
      </w:pPr>
    </w:p>
    <w:p w14:paraId="47CF7242" w14:textId="0551EC14" w:rsidR="00BA79EE" w:rsidRPr="00262EC6" w:rsidRDefault="00BA79EE" w:rsidP="00BA79EE">
      <w:pPr>
        <w:rPr>
          <w:rFonts w:ascii="ＭＳ ゴシック" w:eastAsia="ＭＳ ゴシック" w:hAnsi="ＭＳ ゴシック"/>
        </w:rPr>
      </w:pPr>
      <w:r w:rsidRPr="00262EC6">
        <w:rPr>
          <w:rFonts w:ascii="ＭＳ ゴシック" w:eastAsia="ＭＳ ゴシック" w:hAnsi="ＭＳ ゴシック" w:hint="eastAsia"/>
        </w:rPr>
        <w:t xml:space="preserve">４　</w:t>
      </w:r>
      <w:r w:rsidRPr="00262EC6">
        <w:rPr>
          <w:rFonts w:ascii="ＭＳ ゴシック" w:eastAsia="ＭＳ ゴシック" w:hAnsi="ＭＳ ゴシック"/>
        </w:rPr>
        <w:t>業務内容</w:t>
      </w:r>
    </w:p>
    <w:p w14:paraId="69209CF1" w14:textId="32DA6CCB" w:rsidR="00BA79EE" w:rsidRPr="00262EC6" w:rsidRDefault="00BA79EE" w:rsidP="00BA79EE">
      <w:pPr>
        <w:ind w:firstLineChars="200" w:firstLine="420"/>
        <w:rPr>
          <w:rFonts w:ascii="ＭＳ 明朝" w:eastAsia="ＭＳ 明朝" w:hAnsi="ＭＳ 明朝"/>
        </w:rPr>
      </w:pPr>
      <w:r w:rsidRPr="00262EC6">
        <w:rPr>
          <w:rFonts w:ascii="ＭＳ 明朝" w:eastAsia="ＭＳ 明朝" w:hAnsi="ＭＳ 明朝" w:hint="eastAsia"/>
        </w:rPr>
        <w:t>受託者は、移動式破砕機一式を搬入し、設置、運転支援及び撤去を行うものとする。</w:t>
      </w:r>
    </w:p>
    <w:p w14:paraId="2331C0FD" w14:textId="77777777" w:rsidR="00BA79EE" w:rsidRPr="00262EC6" w:rsidRDefault="00BA79EE" w:rsidP="00BA79EE">
      <w:pPr>
        <w:ind w:leftChars="100" w:left="210"/>
        <w:rPr>
          <w:rFonts w:ascii="ＭＳ 明朝" w:eastAsia="ＭＳ 明朝" w:hAnsi="ＭＳ 明朝"/>
        </w:rPr>
      </w:pPr>
      <w:r w:rsidRPr="00262EC6">
        <w:rPr>
          <w:rFonts w:ascii="ＭＳ 明朝" w:eastAsia="ＭＳ 明朝" w:hAnsi="ＭＳ 明朝" w:hint="eastAsia"/>
        </w:rPr>
        <w:t>なお、実証試験期間中は技術員を常駐させ、運転支援及び機械トラブル発生時の対応を行うこと。</w:t>
      </w:r>
    </w:p>
    <w:p w14:paraId="1FB00D34" w14:textId="77777777" w:rsidR="00BA79EE" w:rsidRPr="00262EC6" w:rsidRDefault="00BA79EE" w:rsidP="006C4A8E">
      <w:pPr>
        <w:ind w:firstLineChars="200" w:firstLine="420"/>
        <w:rPr>
          <w:rFonts w:ascii="ＭＳ 明朝" w:eastAsia="ＭＳ 明朝" w:hAnsi="ＭＳ 明朝"/>
        </w:rPr>
      </w:pPr>
      <w:r w:rsidRPr="00262EC6">
        <w:rPr>
          <w:rFonts w:ascii="ＭＳ 明朝" w:eastAsia="ＭＳ 明朝" w:hAnsi="ＭＳ 明朝" w:hint="eastAsia"/>
        </w:rPr>
        <w:t>業務内容は次のとおりとする。</w:t>
      </w:r>
    </w:p>
    <w:p w14:paraId="0D443E18" w14:textId="316012B7" w:rsidR="00BA79EE" w:rsidRPr="00262EC6" w:rsidRDefault="00BA79EE" w:rsidP="00BA79EE">
      <w:pPr>
        <w:ind w:firstLineChars="100" w:firstLine="210"/>
        <w:rPr>
          <w:rFonts w:ascii="ＭＳ ゴシック" w:eastAsia="ＭＳ ゴシック" w:hAnsi="ＭＳ ゴシック"/>
        </w:rPr>
      </w:pPr>
      <w:r w:rsidRPr="00262EC6">
        <w:rPr>
          <w:rFonts w:ascii="ＭＳ ゴシック" w:eastAsia="ＭＳ ゴシック" w:hAnsi="ＭＳ ゴシック" w:hint="eastAsia"/>
        </w:rPr>
        <w:t xml:space="preserve">⑴　</w:t>
      </w:r>
      <w:r w:rsidRPr="00262EC6">
        <w:rPr>
          <w:rFonts w:ascii="ＭＳ ゴシック" w:eastAsia="ＭＳ ゴシック" w:hAnsi="ＭＳ ゴシック"/>
        </w:rPr>
        <w:t>移動式破砕機の運搬及び設置</w:t>
      </w:r>
    </w:p>
    <w:p w14:paraId="7ED1DC29" w14:textId="48F602A0" w:rsidR="00BA79EE" w:rsidRPr="00262EC6" w:rsidRDefault="00BA79EE" w:rsidP="006C4A8E">
      <w:pPr>
        <w:ind w:leftChars="200" w:left="420" w:firstLineChars="100" w:firstLine="210"/>
        <w:rPr>
          <w:rFonts w:ascii="ＭＳ 明朝" w:eastAsia="ＭＳ 明朝" w:hAnsi="ＭＳ 明朝"/>
        </w:rPr>
      </w:pPr>
      <w:r w:rsidRPr="00262EC6">
        <w:rPr>
          <w:rFonts w:ascii="ＭＳ 明朝" w:eastAsia="ＭＳ 明朝" w:hAnsi="ＭＳ 明朝" w:hint="eastAsia"/>
        </w:rPr>
        <w:t>移動式破砕機を履行場所まで運搬し、試験に必要な状態まで設置すること。大型トレーラーによる搬入を想定しているが、現地条件により破砕機を自走させて試験場所まで移動させる場合がある。</w:t>
      </w:r>
      <w:r w:rsidR="006C4A8E" w:rsidRPr="00262EC6">
        <w:rPr>
          <w:rFonts w:ascii="ＭＳ 明朝" w:eastAsia="ＭＳ 明朝" w:hAnsi="ＭＳ 明朝" w:hint="eastAsia"/>
        </w:rPr>
        <w:t>搬入・搬出の</w:t>
      </w:r>
      <w:r w:rsidR="00481BB8">
        <w:rPr>
          <w:rFonts w:ascii="ＭＳ 明朝" w:eastAsia="ＭＳ 明朝" w:hAnsi="ＭＳ 明朝" w:hint="eastAsia"/>
        </w:rPr>
        <w:t>際に敷地内道路を通行止めとする可能性が高いため、</w:t>
      </w:r>
      <w:r w:rsidR="006C4A8E" w:rsidRPr="00262EC6">
        <w:rPr>
          <w:rFonts w:ascii="ＭＳ 明朝" w:eastAsia="ＭＳ 明朝" w:hAnsi="ＭＳ 明朝" w:hint="eastAsia"/>
        </w:rPr>
        <w:t>時間帯は発注者と協議すること。</w:t>
      </w:r>
    </w:p>
    <w:p w14:paraId="6B4AE524" w14:textId="1301C986" w:rsidR="00BA79EE" w:rsidRPr="00262EC6" w:rsidRDefault="00BA79EE" w:rsidP="00BA79EE">
      <w:pPr>
        <w:ind w:firstLineChars="100" w:firstLine="210"/>
        <w:rPr>
          <w:rFonts w:ascii="ＭＳ ゴシック" w:eastAsia="ＭＳ ゴシック" w:hAnsi="ＭＳ ゴシック"/>
        </w:rPr>
      </w:pPr>
      <w:r w:rsidRPr="00262EC6">
        <w:rPr>
          <w:rFonts w:ascii="ＭＳ ゴシック" w:eastAsia="ＭＳ ゴシック" w:hAnsi="ＭＳ ゴシック" w:hint="eastAsia"/>
        </w:rPr>
        <w:t xml:space="preserve">⑵　</w:t>
      </w:r>
      <w:r w:rsidRPr="00262EC6">
        <w:rPr>
          <w:rFonts w:ascii="ＭＳ ゴシック" w:eastAsia="ＭＳ ゴシック" w:hAnsi="ＭＳ ゴシック"/>
        </w:rPr>
        <w:t>操作説明</w:t>
      </w:r>
    </w:p>
    <w:p w14:paraId="0306BDB4" w14:textId="338F25BE" w:rsidR="006C4A8E" w:rsidRPr="00262EC6" w:rsidRDefault="00BA79EE" w:rsidP="006C4A8E">
      <w:pPr>
        <w:ind w:leftChars="200" w:left="420" w:firstLineChars="100" w:firstLine="210"/>
        <w:rPr>
          <w:rFonts w:ascii="ＭＳ 明朝" w:eastAsia="ＭＳ 明朝" w:hAnsi="ＭＳ 明朝"/>
        </w:rPr>
      </w:pPr>
      <w:r w:rsidRPr="00262EC6">
        <w:rPr>
          <w:rFonts w:ascii="ＭＳ 明朝" w:eastAsia="ＭＳ 明朝" w:hAnsi="ＭＳ 明朝" w:hint="eastAsia"/>
        </w:rPr>
        <w:t>実証試験初日において、発注者職員に対し、移動式破砕機の操作方法、日常点検方法及び安全上の留意事項について説明を行うこと。説明時間は概ね</w:t>
      </w:r>
      <w:r w:rsidR="00262EC6" w:rsidRPr="00262EC6">
        <w:rPr>
          <w:rFonts w:ascii="ＭＳ 明朝" w:eastAsia="ＭＳ 明朝" w:hAnsi="ＭＳ 明朝" w:hint="eastAsia"/>
        </w:rPr>
        <w:t>１</w:t>
      </w:r>
      <w:r w:rsidRPr="00262EC6">
        <w:rPr>
          <w:rFonts w:ascii="ＭＳ 明朝" w:eastAsia="ＭＳ 明朝" w:hAnsi="ＭＳ 明朝"/>
        </w:rPr>
        <w:t>時間程度を想定する。</w:t>
      </w:r>
    </w:p>
    <w:p w14:paraId="3DC961BA" w14:textId="3C9D1623" w:rsidR="00BA79EE" w:rsidRPr="00262EC6" w:rsidRDefault="00BA79EE" w:rsidP="00BA79EE">
      <w:pPr>
        <w:ind w:firstLineChars="100" w:firstLine="210"/>
        <w:rPr>
          <w:rFonts w:ascii="ＭＳ ゴシック" w:eastAsia="ＭＳ ゴシック" w:hAnsi="ＭＳ ゴシック"/>
        </w:rPr>
      </w:pPr>
      <w:r w:rsidRPr="00262EC6">
        <w:rPr>
          <w:rFonts w:ascii="ＭＳ ゴシック" w:eastAsia="ＭＳ ゴシック" w:hAnsi="ＭＳ ゴシック" w:hint="eastAsia"/>
        </w:rPr>
        <w:t xml:space="preserve">⑶　</w:t>
      </w:r>
      <w:r w:rsidRPr="00262EC6">
        <w:rPr>
          <w:rFonts w:ascii="ＭＳ ゴシック" w:eastAsia="ＭＳ ゴシック" w:hAnsi="ＭＳ ゴシック"/>
        </w:rPr>
        <w:t>運転支援</w:t>
      </w:r>
    </w:p>
    <w:p w14:paraId="2AE64345" w14:textId="07922616" w:rsidR="00BA79EE" w:rsidRPr="00262EC6" w:rsidRDefault="00BA79EE" w:rsidP="006C4A8E">
      <w:pPr>
        <w:ind w:firstLineChars="300" w:firstLine="630"/>
        <w:rPr>
          <w:rFonts w:ascii="ＭＳ 明朝" w:eastAsia="ＭＳ 明朝" w:hAnsi="ＭＳ 明朝"/>
        </w:rPr>
      </w:pPr>
      <w:r w:rsidRPr="00262EC6">
        <w:rPr>
          <w:rFonts w:ascii="ＭＳ 明朝" w:eastAsia="ＭＳ 明朝" w:hAnsi="ＭＳ 明朝" w:hint="eastAsia"/>
        </w:rPr>
        <w:t>実証試験期間中は技術員を配置し、運転支援及び不具合発生時の対応を行うこと。</w:t>
      </w:r>
    </w:p>
    <w:p w14:paraId="74BE0AFC" w14:textId="0BE444A7" w:rsidR="00BA79EE" w:rsidRPr="00262EC6" w:rsidRDefault="00BA79EE" w:rsidP="00BA79EE">
      <w:pPr>
        <w:ind w:firstLineChars="100" w:firstLine="210"/>
        <w:rPr>
          <w:rFonts w:ascii="ＭＳ ゴシック" w:eastAsia="ＭＳ ゴシック" w:hAnsi="ＭＳ ゴシック"/>
        </w:rPr>
      </w:pPr>
      <w:r w:rsidRPr="00262EC6">
        <w:rPr>
          <w:rFonts w:ascii="ＭＳ ゴシック" w:eastAsia="ＭＳ ゴシック" w:hAnsi="ＭＳ ゴシック" w:hint="eastAsia"/>
        </w:rPr>
        <w:t xml:space="preserve">⑷　</w:t>
      </w:r>
      <w:r w:rsidRPr="00262EC6">
        <w:rPr>
          <w:rFonts w:ascii="ＭＳ ゴシック" w:eastAsia="ＭＳ ゴシック" w:hAnsi="ＭＳ ゴシック"/>
        </w:rPr>
        <w:t>撤去及び搬出</w:t>
      </w:r>
    </w:p>
    <w:p w14:paraId="2DF32D98" w14:textId="722A8E49" w:rsidR="006C4A8E" w:rsidRPr="00262EC6" w:rsidRDefault="00BA79EE" w:rsidP="0040601A">
      <w:pPr>
        <w:ind w:firstLineChars="300" w:firstLine="630"/>
        <w:rPr>
          <w:rFonts w:ascii="ＭＳ 明朝" w:eastAsia="ＭＳ 明朝" w:hAnsi="ＭＳ 明朝"/>
        </w:rPr>
      </w:pPr>
      <w:r w:rsidRPr="00262EC6">
        <w:rPr>
          <w:rFonts w:ascii="ＭＳ 明朝" w:eastAsia="ＭＳ 明朝" w:hAnsi="ＭＳ 明朝" w:hint="eastAsia"/>
        </w:rPr>
        <w:t>実証試験終了後、機器を撤去し搬出すること。</w:t>
      </w:r>
    </w:p>
    <w:p w14:paraId="65C0BC45" w14:textId="08474E30" w:rsidR="00BA79EE" w:rsidRPr="00262EC6" w:rsidRDefault="00BA79EE" w:rsidP="00BA79EE">
      <w:pPr>
        <w:rPr>
          <w:rFonts w:ascii="ＭＳ ゴシック" w:eastAsia="ＭＳ ゴシック" w:hAnsi="ＭＳ ゴシック"/>
        </w:rPr>
      </w:pPr>
      <w:r w:rsidRPr="00262EC6">
        <w:rPr>
          <w:rFonts w:ascii="ＭＳ ゴシック" w:eastAsia="ＭＳ ゴシック" w:hAnsi="ＭＳ ゴシック" w:hint="eastAsia"/>
        </w:rPr>
        <w:lastRenderedPageBreak/>
        <w:t>５　破砕</w:t>
      </w:r>
      <w:r w:rsidRPr="00262EC6">
        <w:rPr>
          <w:rFonts w:ascii="ＭＳ ゴシック" w:eastAsia="ＭＳ ゴシック" w:hAnsi="ＭＳ ゴシック"/>
        </w:rPr>
        <w:t>対象</w:t>
      </w:r>
      <w:r w:rsidRPr="00262EC6">
        <w:rPr>
          <w:rFonts w:ascii="ＭＳ ゴシック" w:eastAsia="ＭＳ ゴシック" w:hAnsi="ＭＳ ゴシック" w:hint="eastAsia"/>
        </w:rPr>
        <w:t>物</w:t>
      </w:r>
    </w:p>
    <w:p w14:paraId="7F6B419C" w14:textId="1D86915F" w:rsidR="00262EC6" w:rsidRPr="00262EC6" w:rsidRDefault="00262EC6" w:rsidP="00262EC6">
      <w:pPr>
        <w:ind w:leftChars="100" w:left="210" w:firstLineChars="100" w:firstLine="210"/>
        <w:rPr>
          <w:rFonts w:ascii="ＭＳ 明朝" w:eastAsia="ＭＳ 明朝" w:hAnsi="ＭＳ 明朝"/>
        </w:rPr>
      </w:pPr>
      <w:r w:rsidRPr="00262EC6">
        <w:rPr>
          <w:rFonts w:ascii="ＭＳ 明朝" w:eastAsia="ＭＳ 明朝" w:hAnsi="ＭＳ 明朝" w:hint="eastAsia"/>
        </w:rPr>
        <w:t>実証試験の対象は、主に布団類、家具類及び</w:t>
      </w:r>
      <w:r w:rsidR="008201F1">
        <w:rPr>
          <w:rFonts w:ascii="ＭＳ 明朝" w:eastAsia="ＭＳ 明朝" w:hAnsi="ＭＳ 明朝" w:hint="eastAsia"/>
        </w:rPr>
        <w:t>スプリング</w:t>
      </w:r>
      <w:r w:rsidRPr="00262EC6">
        <w:rPr>
          <w:rFonts w:ascii="ＭＳ 明朝" w:eastAsia="ＭＳ 明朝" w:hAnsi="ＭＳ 明朝" w:hint="eastAsia"/>
        </w:rPr>
        <w:t>マットレス等の粗大ごみを想定している。なお、試験の実施状況に応じて、発注者が指定するその他の粗大ごみについても試験対象とする場合がある。</w:t>
      </w:r>
    </w:p>
    <w:p w14:paraId="5842C563" w14:textId="50C107C4" w:rsidR="00262EC6" w:rsidRPr="00262EC6" w:rsidRDefault="00262EC6" w:rsidP="00262EC6">
      <w:pPr>
        <w:ind w:leftChars="100" w:left="210" w:firstLineChars="100" w:firstLine="210"/>
        <w:rPr>
          <w:rFonts w:ascii="ＭＳ 明朝" w:eastAsia="ＭＳ 明朝" w:hAnsi="ＭＳ 明朝"/>
        </w:rPr>
      </w:pPr>
      <w:r w:rsidRPr="00262EC6">
        <w:rPr>
          <w:rFonts w:ascii="ＭＳ 明朝" w:eastAsia="ＭＳ 明朝" w:hAnsi="ＭＳ 明朝" w:hint="eastAsia"/>
        </w:rPr>
        <w:t>試験に使用する移動式破砕機の機種及び仕様については、試験対象物を踏まえ、受託者の提案によるものとする。</w:t>
      </w:r>
    </w:p>
    <w:p w14:paraId="1BBA2A9B" w14:textId="0B3B27FD" w:rsidR="00BA79EE" w:rsidRPr="00262EC6" w:rsidRDefault="00262EC6" w:rsidP="00262EC6">
      <w:pPr>
        <w:ind w:leftChars="100" w:left="210" w:firstLineChars="100" w:firstLine="210"/>
        <w:rPr>
          <w:rFonts w:ascii="ＭＳ 明朝" w:eastAsia="ＭＳ 明朝" w:hAnsi="ＭＳ 明朝"/>
        </w:rPr>
      </w:pPr>
      <w:r w:rsidRPr="00262EC6">
        <w:rPr>
          <w:rFonts w:ascii="ＭＳ 明朝" w:eastAsia="ＭＳ 明朝" w:hAnsi="ＭＳ 明朝" w:hint="eastAsia"/>
        </w:rPr>
        <w:t>また、処理能力について特定の性能要件は設けないが、本実証試験の目的を踏まえ、おおむね</w:t>
      </w:r>
      <w:r w:rsidR="0001607B">
        <w:rPr>
          <w:rFonts w:ascii="ＭＳ 明朝" w:eastAsia="ＭＳ 明朝" w:hAnsi="ＭＳ 明朝" w:hint="eastAsia"/>
        </w:rPr>
        <w:t>１０</w:t>
      </w:r>
      <w:r w:rsidRPr="00262EC6">
        <w:rPr>
          <w:rFonts w:ascii="ＭＳ 明朝" w:eastAsia="ＭＳ 明朝" w:hAnsi="ＭＳ 明朝"/>
        </w:rPr>
        <w:t>t/h程度の処理能力を有する機種であることが望ましい。</w:t>
      </w:r>
    </w:p>
    <w:p w14:paraId="5F3BBB2F" w14:textId="77777777" w:rsidR="00262EC6" w:rsidRPr="00262EC6" w:rsidRDefault="00262EC6" w:rsidP="006C4A8E">
      <w:pPr>
        <w:rPr>
          <w:rFonts w:ascii="ＭＳ 明朝" w:eastAsia="ＭＳ 明朝" w:hAnsi="ＭＳ 明朝"/>
        </w:rPr>
      </w:pPr>
    </w:p>
    <w:p w14:paraId="558C8D4A" w14:textId="016B2A6B" w:rsidR="00BA79EE" w:rsidRPr="00262EC6" w:rsidRDefault="00262EC6" w:rsidP="006C4A8E">
      <w:pPr>
        <w:rPr>
          <w:rFonts w:ascii="ＭＳ ゴシック" w:eastAsia="ＭＳ ゴシック" w:hAnsi="ＭＳ ゴシック"/>
        </w:rPr>
      </w:pPr>
      <w:r w:rsidRPr="00262EC6">
        <w:rPr>
          <w:rFonts w:ascii="ＭＳ ゴシック" w:eastAsia="ＭＳ ゴシック" w:hAnsi="ＭＳ ゴシック" w:hint="eastAsia"/>
        </w:rPr>
        <w:t>６</w:t>
      </w:r>
      <w:r w:rsidR="006C4A8E" w:rsidRPr="00262EC6">
        <w:rPr>
          <w:rFonts w:ascii="ＭＳ ゴシック" w:eastAsia="ＭＳ ゴシック" w:hAnsi="ＭＳ ゴシック" w:hint="eastAsia"/>
        </w:rPr>
        <w:t xml:space="preserve">　</w:t>
      </w:r>
      <w:r w:rsidR="00BA79EE" w:rsidRPr="00262EC6">
        <w:rPr>
          <w:rFonts w:ascii="ＭＳ ゴシック" w:eastAsia="ＭＳ ゴシック" w:hAnsi="ＭＳ ゴシック"/>
        </w:rPr>
        <w:t>発注者の対応事項</w:t>
      </w:r>
    </w:p>
    <w:p w14:paraId="0C153D82" w14:textId="1D707EC6" w:rsidR="00BA79EE" w:rsidRPr="00262EC6" w:rsidRDefault="006C4A8E" w:rsidP="006C4A8E">
      <w:pPr>
        <w:ind w:firstLineChars="100" w:firstLine="210"/>
        <w:rPr>
          <w:rFonts w:ascii="ＭＳ 明朝" w:eastAsia="ＭＳ 明朝" w:hAnsi="ＭＳ 明朝"/>
        </w:rPr>
      </w:pPr>
      <w:r w:rsidRPr="00262EC6">
        <w:rPr>
          <w:rFonts w:ascii="ＭＳ 明朝" w:eastAsia="ＭＳ 明朝" w:hAnsi="ＭＳ 明朝" w:hint="eastAsia"/>
        </w:rPr>
        <w:t xml:space="preserve">⑴　</w:t>
      </w:r>
      <w:r w:rsidR="00BA79EE" w:rsidRPr="00262EC6">
        <w:rPr>
          <w:rFonts w:ascii="ＭＳ 明朝" w:eastAsia="ＭＳ 明朝" w:hAnsi="ＭＳ 明朝" w:hint="eastAsia"/>
        </w:rPr>
        <w:t>実証試験に係る破砕対象物の準備</w:t>
      </w:r>
    </w:p>
    <w:p w14:paraId="25E54DBD" w14:textId="77C735C2" w:rsidR="00BA79EE" w:rsidRPr="00262EC6" w:rsidRDefault="006C4A8E" w:rsidP="006C4A8E">
      <w:pPr>
        <w:ind w:firstLineChars="100" w:firstLine="210"/>
        <w:rPr>
          <w:rFonts w:ascii="ＭＳ 明朝" w:eastAsia="ＭＳ 明朝" w:hAnsi="ＭＳ 明朝"/>
        </w:rPr>
      </w:pPr>
      <w:r w:rsidRPr="00262EC6">
        <w:rPr>
          <w:rFonts w:ascii="ＭＳ 明朝" w:eastAsia="ＭＳ 明朝" w:hAnsi="ＭＳ 明朝" w:hint="eastAsia"/>
        </w:rPr>
        <w:t xml:space="preserve">⑵　</w:t>
      </w:r>
      <w:r w:rsidR="00BA79EE" w:rsidRPr="00262EC6">
        <w:rPr>
          <w:rFonts w:ascii="ＭＳ 明朝" w:eastAsia="ＭＳ 明朝" w:hAnsi="ＭＳ 明朝" w:hint="eastAsia"/>
        </w:rPr>
        <w:t>破砕機運転員の配置</w:t>
      </w:r>
    </w:p>
    <w:p w14:paraId="68E41743" w14:textId="5102F312" w:rsidR="00BA79EE" w:rsidRPr="00262EC6" w:rsidRDefault="006C4A8E" w:rsidP="006C4A8E">
      <w:pPr>
        <w:ind w:firstLineChars="100" w:firstLine="210"/>
        <w:rPr>
          <w:rFonts w:ascii="ＭＳ 明朝" w:eastAsia="ＭＳ 明朝" w:hAnsi="ＭＳ 明朝"/>
        </w:rPr>
      </w:pPr>
      <w:r w:rsidRPr="00262EC6">
        <w:rPr>
          <w:rFonts w:ascii="ＭＳ 明朝" w:eastAsia="ＭＳ 明朝" w:hAnsi="ＭＳ 明朝" w:hint="eastAsia"/>
        </w:rPr>
        <w:t xml:space="preserve">⑶　</w:t>
      </w:r>
      <w:r w:rsidR="00BA79EE" w:rsidRPr="00262EC6">
        <w:rPr>
          <w:rFonts w:ascii="ＭＳ 明朝" w:eastAsia="ＭＳ 明朝" w:hAnsi="ＭＳ 明朝" w:hint="eastAsia"/>
        </w:rPr>
        <w:t>投入用重機の準備及び運転</w:t>
      </w:r>
    </w:p>
    <w:p w14:paraId="115D49BF" w14:textId="7933D64C" w:rsidR="00BA79EE" w:rsidRPr="00262EC6" w:rsidRDefault="006C4A8E" w:rsidP="006C4A8E">
      <w:pPr>
        <w:ind w:firstLineChars="100" w:firstLine="210"/>
        <w:rPr>
          <w:rFonts w:ascii="ＭＳ 明朝" w:eastAsia="ＭＳ 明朝" w:hAnsi="ＭＳ 明朝"/>
        </w:rPr>
      </w:pPr>
      <w:r w:rsidRPr="00262EC6">
        <w:rPr>
          <w:rFonts w:ascii="ＭＳ 明朝" w:eastAsia="ＭＳ 明朝" w:hAnsi="ＭＳ 明朝" w:hint="eastAsia"/>
        </w:rPr>
        <w:t xml:space="preserve">⑷　</w:t>
      </w:r>
      <w:r w:rsidR="00BA79EE" w:rsidRPr="00262EC6">
        <w:rPr>
          <w:rFonts w:ascii="ＭＳ 明朝" w:eastAsia="ＭＳ 明朝" w:hAnsi="ＭＳ 明朝" w:hint="eastAsia"/>
        </w:rPr>
        <w:t>破砕物の保管及び搬出</w:t>
      </w:r>
    </w:p>
    <w:p w14:paraId="42E2E726" w14:textId="1B31CB05" w:rsidR="00BA79EE" w:rsidRDefault="006C4A8E" w:rsidP="006C4A8E">
      <w:pPr>
        <w:ind w:firstLineChars="100" w:firstLine="210"/>
        <w:rPr>
          <w:rFonts w:ascii="ＭＳ 明朝" w:eastAsia="ＭＳ 明朝" w:hAnsi="ＭＳ 明朝"/>
        </w:rPr>
      </w:pPr>
      <w:r w:rsidRPr="00262EC6">
        <w:rPr>
          <w:rFonts w:ascii="ＭＳ 明朝" w:eastAsia="ＭＳ 明朝" w:hAnsi="ＭＳ 明朝" w:hint="eastAsia"/>
        </w:rPr>
        <w:t xml:space="preserve">⑸　</w:t>
      </w:r>
      <w:r w:rsidR="00BA79EE" w:rsidRPr="00262EC6">
        <w:rPr>
          <w:rFonts w:ascii="ＭＳ 明朝" w:eastAsia="ＭＳ 明朝" w:hAnsi="ＭＳ 明朝" w:hint="eastAsia"/>
        </w:rPr>
        <w:t>実証試験期間中</w:t>
      </w:r>
      <w:r w:rsidR="00917BC0">
        <w:rPr>
          <w:rFonts w:ascii="ＭＳ 明朝" w:eastAsia="ＭＳ 明朝" w:hAnsi="ＭＳ 明朝" w:hint="eastAsia"/>
        </w:rPr>
        <w:t>、試験後</w:t>
      </w:r>
      <w:r w:rsidR="00BA79EE" w:rsidRPr="00262EC6">
        <w:rPr>
          <w:rFonts w:ascii="ＭＳ 明朝" w:eastAsia="ＭＳ 明朝" w:hAnsi="ＭＳ 明朝" w:hint="eastAsia"/>
        </w:rPr>
        <w:t>の燃料補給</w:t>
      </w:r>
    </w:p>
    <w:p w14:paraId="61292484" w14:textId="604645EC" w:rsidR="00917BC0" w:rsidRPr="00917BC0" w:rsidRDefault="00917BC0" w:rsidP="00917BC0">
      <w:pPr>
        <w:ind w:firstLineChars="300" w:firstLine="630"/>
        <w:rPr>
          <w:rFonts w:ascii="ＭＳ 明朝" w:eastAsia="ＭＳ 明朝" w:hAnsi="ＭＳ 明朝"/>
        </w:rPr>
      </w:pPr>
      <w:r w:rsidRPr="00262EC6">
        <w:rPr>
          <w:rFonts w:ascii="ＭＳ 明朝" w:eastAsia="ＭＳ 明朝" w:hAnsi="ＭＳ 明朝" w:hint="eastAsia"/>
        </w:rPr>
        <w:t>※試験開始時は受注者にて燃料を満タンにしておくこと。</w:t>
      </w:r>
    </w:p>
    <w:p w14:paraId="49DA9400" w14:textId="65E45CA7" w:rsidR="006C4A8E" w:rsidRPr="00262EC6" w:rsidRDefault="006C4A8E" w:rsidP="00917BC0">
      <w:pPr>
        <w:ind w:firstLineChars="100" w:firstLine="210"/>
        <w:rPr>
          <w:rFonts w:ascii="ＭＳ 明朝" w:eastAsia="ＭＳ 明朝" w:hAnsi="ＭＳ 明朝"/>
        </w:rPr>
      </w:pPr>
      <w:r w:rsidRPr="00262EC6">
        <w:rPr>
          <w:rFonts w:ascii="ＭＳ 明朝" w:eastAsia="ＭＳ 明朝" w:hAnsi="ＭＳ 明朝" w:hint="eastAsia"/>
        </w:rPr>
        <w:t xml:space="preserve">⑹　</w:t>
      </w:r>
      <w:r w:rsidR="00BA79EE" w:rsidRPr="00262EC6">
        <w:rPr>
          <w:rFonts w:ascii="ＭＳ 明朝" w:eastAsia="ＭＳ 明朝" w:hAnsi="ＭＳ 明朝" w:hint="eastAsia"/>
        </w:rPr>
        <w:t>散水作業</w:t>
      </w:r>
    </w:p>
    <w:p w14:paraId="45370448" w14:textId="77777777" w:rsidR="00BA79EE" w:rsidRPr="00262EC6" w:rsidRDefault="00BA79EE" w:rsidP="00BA79EE">
      <w:pPr>
        <w:rPr>
          <w:rFonts w:ascii="ＭＳ 明朝" w:eastAsia="ＭＳ 明朝" w:hAnsi="ＭＳ 明朝"/>
        </w:rPr>
      </w:pPr>
    </w:p>
    <w:p w14:paraId="59B7CC56" w14:textId="4B759889" w:rsidR="00BA79EE" w:rsidRPr="00262EC6" w:rsidRDefault="00262EC6" w:rsidP="00BA79EE">
      <w:pPr>
        <w:rPr>
          <w:rFonts w:ascii="ＭＳ ゴシック" w:eastAsia="ＭＳ ゴシック" w:hAnsi="ＭＳ ゴシック"/>
        </w:rPr>
      </w:pPr>
      <w:r w:rsidRPr="00262EC6">
        <w:rPr>
          <w:rFonts w:ascii="ＭＳ ゴシック" w:eastAsia="ＭＳ ゴシック" w:hAnsi="ＭＳ ゴシック" w:hint="eastAsia"/>
        </w:rPr>
        <w:t>７</w:t>
      </w:r>
      <w:r w:rsidR="006C4A8E" w:rsidRPr="00262EC6">
        <w:rPr>
          <w:rFonts w:ascii="ＭＳ ゴシック" w:eastAsia="ＭＳ ゴシック" w:hAnsi="ＭＳ ゴシック" w:hint="eastAsia"/>
        </w:rPr>
        <w:t xml:space="preserve">　</w:t>
      </w:r>
      <w:r w:rsidR="00BA79EE" w:rsidRPr="00262EC6">
        <w:rPr>
          <w:rFonts w:ascii="ＭＳ ゴシック" w:eastAsia="ＭＳ ゴシック" w:hAnsi="ＭＳ ゴシック"/>
        </w:rPr>
        <w:t>受託者の対応事項</w:t>
      </w:r>
    </w:p>
    <w:p w14:paraId="195C9B8F" w14:textId="77777777" w:rsidR="006C4A8E" w:rsidRPr="00262EC6" w:rsidRDefault="006C4A8E" w:rsidP="006C4A8E">
      <w:pPr>
        <w:ind w:firstLineChars="100" w:firstLine="210"/>
        <w:rPr>
          <w:rFonts w:ascii="ＭＳ 明朝" w:eastAsia="ＭＳ 明朝" w:hAnsi="ＭＳ 明朝"/>
        </w:rPr>
      </w:pPr>
      <w:r w:rsidRPr="00262EC6">
        <w:rPr>
          <w:rFonts w:ascii="ＭＳ 明朝" w:eastAsia="ＭＳ 明朝" w:hAnsi="ＭＳ 明朝" w:hint="eastAsia"/>
        </w:rPr>
        <w:t xml:space="preserve">⑴　</w:t>
      </w:r>
      <w:r w:rsidR="00BA79EE" w:rsidRPr="00262EC6">
        <w:rPr>
          <w:rFonts w:ascii="ＭＳ 明朝" w:eastAsia="ＭＳ 明朝" w:hAnsi="ＭＳ 明朝" w:hint="eastAsia"/>
        </w:rPr>
        <w:t>移動式破砕機の運搬及び設置</w:t>
      </w:r>
    </w:p>
    <w:p w14:paraId="7B72E4A4" w14:textId="0A7EA387" w:rsidR="00BA79EE" w:rsidRPr="00262EC6" w:rsidRDefault="006C4A8E" w:rsidP="006C4A8E">
      <w:pPr>
        <w:ind w:firstLineChars="100" w:firstLine="210"/>
        <w:rPr>
          <w:rFonts w:ascii="ＭＳ 明朝" w:eastAsia="ＭＳ 明朝" w:hAnsi="ＭＳ 明朝"/>
        </w:rPr>
      </w:pPr>
      <w:r w:rsidRPr="00262EC6">
        <w:rPr>
          <w:rFonts w:ascii="ＭＳ 明朝" w:eastAsia="ＭＳ 明朝" w:hAnsi="ＭＳ 明朝" w:hint="eastAsia"/>
        </w:rPr>
        <w:t xml:space="preserve">⑵　</w:t>
      </w:r>
      <w:r w:rsidR="00BA79EE" w:rsidRPr="00262EC6">
        <w:rPr>
          <w:rFonts w:ascii="ＭＳ 明朝" w:eastAsia="ＭＳ 明朝" w:hAnsi="ＭＳ 明朝" w:hint="eastAsia"/>
        </w:rPr>
        <w:t>操作説明及び安全指導</w:t>
      </w:r>
    </w:p>
    <w:p w14:paraId="01BA689C" w14:textId="47E733D9" w:rsidR="00BA79EE" w:rsidRPr="00262EC6" w:rsidRDefault="006C4A8E" w:rsidP="006C4A8E">
      <w:pPr>
        <w:ind w:firstLineChars="100" w:firstLine="210"/>
        <w:rPr>
          <w:rFonts w:ascii="ＭＳ 明朝" w:eastAsia="ＭＳ 明朝" w:hAnsi="ＭＳ 明朝"/>
        </w:rPr>
      </w:pPr>
      <w:r w:rsidRPr="00262EC6">
        <w:rPr>
          <w:rFonts w:ascii="ＭＳ 明朝" w:eastAsia="ＭＳ 明朝" w:hAnsi="ＭＳ 明朝" w:hint="eastAsia"/>
        </w:rPr>
        <w:t xml:space="preserve">⑶　</w:t>
      </w:r>
      <w:r w:rsidR="00BA79EE" w:rsidRPr="00262EC6">
        <w:rPr>
          <w:rFonts w:ascii="ＭＳ 明朝" w:eastAsia="ＭＳ 明朝" w:hAnsi="ＭＳ 明朝" w:hint="eastAsia"/>
        </w:rPr>
        <w:t>試験期間中の技術員配置</w:t>
      </w:r>
    </w:p>
    <w:p w14:paraId="674BD40E" w14:textId="54C45CD8" w:rsidR="00BA79EE" w:rsidRPr="00262EC6" w:rsidRDefault="006C4A8E" w:rsidP="006C4A8E">
      <w:pPr>
        <w:ind w:firstLineChars="100" w:firstLine="210"/>
        <w:rPr>
          <w:rFonts w:ascii="ＭＳ 明朝" w:eastAsia="ＭＳ 明朝" w:hAnsi="ＭＳ 明朝"/>
        </w:rPr>
      </w:pPr>
      <w:r w:rsidRPr="00262EC6">
        <w:rPr>
          <w:rFonts w:ascii="ＭＳ 明朝" w:eastAsia="ＭＳ 明朝" w:hAnsi="ＭＳ 明朝" w:hint="eastAsia"/>
        </w:rPr>
        <w:t xml:space="preserve">⑷　</w:t>
      </w:r>
      <w:r w:rsidR="00BA79EE" w:rsidRPr="00262EC6">
        <w:rPr>
          <w:rFonts w:ascii="ＭＳ 明朝" w:eastAsia="ＭＳ 明朝" w:hAnsi="ＭＳ 明朝" w:hint="eastAsia"/>
        </w:rPr>
        <w:t>運転支援及びトラブル対応</w:t>
      </w:r>
    </w:p>
    <w:p w14:paraId="6A91DF85" w14:textId="4DE8EA42" w:rsidR="00BA79EE" w:rsidRPr="00262EC6" w:rsidRDefault="006C4A8E" w:rsidP="006C4A8E">
      <w:pPr>
        <w:ind w:firstLineChars="100" w:firstLine="210"/>
        <w:rPr>
          <w:rFonts w:ascii="ＭＳ 明朝" w:eastAsia="ＭＳ 明朝" w:hAnsi="ＭＳ 明朝"/>
        </w:rPr>
      </w:pPr>
      <w:r w:rsidRPr="00262EC6">
        <w:rPr>
          <w:rFonts w:ascii="ＭＳ 明朝" w:eastAsia="ＭＳ 明朝" w:hAnsi="ＭＳ 明朝" w:hint="eastAsia"/>
        </w:rPr>
        <w:t>⑸　移動式破砕機の</w:t>
      </w:r>
      <w:r w:rsidR="00BA79EE" w:rsidRPr="00262EC6">
        <w:rPr>
          <w:rFonts w:ascii="ＭＳ 明朝" w:eastAsia="ＭＳ 明朝" w:hAnsi="ＭＳ 明朝" w:hint="eastAsia"/>
        </w:rPr>
        <w:t>撤去及び搬出</w:t>
      </w:r>
    </w:p>
    <w:p w14:paraId="7938DABD" w14:textId="77777777" w:rsidR="00BA79EE" w:rsidRPr="00262EC6" w:rsidRDefault="00BA79EE" w:rsidP="00BA79EE">
      <w:pPr>
        <w:rPr>
          <w:rFonts w:ascii="ＭＳ 明朝" w:eastAsia="ＭＳ 明朝" w:hAnsi="ＭＳ 明朝"/>
        </w:rPr>
      </w:pPr>
    </w:p>
    <w:p w14:paraId="6576A0B0" w14:textId="65D5F92E" w:rsidR="00BA79EE" w:rsidRPr="00262EC6" w:rsidRDefault="00262EC6" w:rsidP="00BA79EE">
      <w:pPr>
        <w:rPr>
          <w:rFonts w:ascii="ＭＳ ゴシック" w:eastAsia="ＭＳ ゴシック" w:hAnsi="ＭＳ ゴシック"/>
        </w:rPr>
      </w:pPr>
      <w:r w:rsidRPr="00262EC6">
        <w:rPr>
          <w:rFonts w:ascii="ＭＳ ゴシック" w:eastAsia="ＭＳ ゴシック" w:hAnsi="ＭＳ ゴシック" w:hint="eastAsia"/>
        </w:rPr>
        <w:t>８</w:t>
      </w:r>
      <w:r w:rsidR="006C4A8E" w:rsidRPr="00262EC6">
        <w:rPr>
          <w:rFonts w:ascii="ＭＳ ゴシック" w:eastAsia="ＭＳ ゴシック" w:hAnsi="ＭＳ ゴシック" w:hint="eastAsia"/>
        </w:rPr>
        <w:t xml:space="preserve">　</w:t>
      </w:r>
      <w:r w:rsidR="00BA79EE" w:rsidRPr="00262EC6">
        <w:rPr>
          <w:rFonts w:ascii="ＭＳ ゴシック" w:eastAsia="ＭＳ ゴシック" w:hAnsi="ＭＳ ゴシック"/>
        </w:rPr>
        <w:t>安全管理</w:t>
      </w:r>
    </w:p>
    <w:p w14:paraId="630065FB" w14:textId="4ABF6559" w:rsidR="00BA79EE" w:rsidRPr="00262EC6" w:rsidRDefault="00BA79EE" w:rsidP="006C4A8E">
      <w:pPr>
        <w:ind w:leftChars="100" w:left="210" w:firstLineChars="100" w:firstLine="210"/>
        <w:rPr>
          <w:rFonts w:ascii="ＭＳ 明朝" w:eastAsia="ＭＳ 明朝" w:hAnsi="ＭＳ 明朝"/>
        </w:rPr>
      </w:pPr>
      <w:r w:rsidRPr="00262EC6">
        <w:rPr>
          <w:rFonts w:ascii="ＭＳ 明朝" w:eastAsia="ＭＳ 明朝" w:hAnsi="ＭＳ 明朝" w:hint="eastAsia"/>
        </w:rPr>
        <w:t>受託者は関係法令を遵守し、安全管理を徹底すること。</w:t>
      </w:r>
      <w:r w:rsidR="006C4A8E" w:rsidRPr="00262EC6">
        <w:rPr>
          <w:rFonts w:ascii="ＭＳ 明朝" w:eastAsia="ＭＳ 明朝" w:hAnsi="ＭＳ 明朝" w:hint="eastAsia"/>
        </w:rPr>
        <w:t>また、敷地内は施設のルールを順守すること。</w:t>
      </w:r>
    </w:p>
    <w:p w14:paraId="29B04272" w14:textId="46575A40" w:rsidR="00E3564B" w:rsidRPr="006C4A8E" w:rsidRDefault="00E3564B" w:rsidP="006C4A8E">
      <w:pPr>
        <w:rPr>
          <w:rFonts w:ascii="ＭＳ ゴシック" w:eastAsia="ＭＳ ゴシック" w:hAnsi="ＭＳ ゴシック"/>
        </w:rPr>
      </w:pPr>
    </w:p>
    <w:sectPr w:rsidR="00E3564B" w:rsidRPr="006C4A8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7DD3A" w14:textId="77777777" w:rsidR="00993D44" w:rsidRDefault="00993D44" w:rsidP="00F7240B">
      <w:r>
        <w:separator/>
      </w:r>
    </w:p>
  </w:endnote>
  <w:endnote w:type="continuationSeparator" w:id="0">
    <w:p w14:paraId="20420414" w14:textId="77777777" w:rsidR="00993D44" w:rsidRDefault="00993D44" w:rsidP="00F72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373A5" w14:textId="77777777" w:rsidR="00993D44" w:rsidRDefault="00993D44" w:rsidP="00F7240B">
      <w:r>
        <w:separator/>
      </w:r>
    </w:p>
  </w:footnote>
  <w:footnote w:type="continuationSeparator" w:id="0">
    <w:p w14:paraId="6B72EF48" w14:textId="77777777" w:rsidR="00993D44" w:rsidRDefault="00993D44" w:rsidP="00F724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BC7"/>
    <w:rsid w:val="0001607B"/>
    <w:rsid w:val="001A57EA"/>
    <w:rsid w:val="00262EC6"/>
    <w:rsid w:val="00280451"/>
    <w:rsid w:val="00314383"/>
    <w:rsid w:val="00383B3D"/>
    <w:rsid w:val="003B7DF1"/>
    <w:rsid w:val="003D6C82"/>
    <w:rsid w:val="0040601A"/>
    <w:rsid w:val="00431B1B"/>
    <w:rsid w:val="004527A7"/>
    <w:rsid w:val="00481BB8"/>
    <w:rsid w:val="0053777D"/>
    <w:rsid w:val="005605ED"/>
    <w:rsid w:val="006223A1"/>
    <w:rsid w:val="00633BC7"/>
    <w:rsid w:val="006C4A8E"/>
    <w:rsid w:val="00792680"/>
    <w:rsid w:val="008134DB"/>
    <w:rsid w:val="008201F1"/>
    <w:rsid w:val="00917BC0"/>
    <w:rsid w:val="00993D44"/>
    <w:rsid w:val="00AE299B"/>
    <w:rsid w:val="00B33A34"/>
    <w:rsid w:val="00BA79EE"/>
    <w:rsid w:val="00C0292C"/>
    <w:rsid w:val="00E3564B"/>
    <w:rsid w:val="00EC04BC"/>
    <w:rsid w:val="00F05705"/>
    <w:rsid w:val="00F7240B"/>
    <w:rsid w:val="00FC71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3CC834"/>
  <w15:chartTrackingRefBased/>
  <w15:docId w15:val="{644CEA60-F374-4038-B6E4-48199FDDA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33BC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33BC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33BC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33BC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33BC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33BC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33BC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33BC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33BC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33BC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33BC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33BC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33BC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33BC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33BC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33BC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33BC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33BC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33BC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33B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33BC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33BC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33BC7"/>
    <w:pPr>
      <w:spacing w:before="160" w:after="160"/>
      <w:jc w:val="center"/>
    </w:pPr>
    <w:rPr>
      <w:i/>
      <w:iCs/>
      <w:color w:val="404040" w:themeColor="text1" w:themeTint="BF"/>
    </w:rPr>
  </w:style>
  <w:style w:type="character" w:customStyle="1" w:styleId="a8">
    <w:name w:val="引用文 (文字)"/>
    <w:basedOn w:val="a0"/>
    <w:link w:val="a7"/>
    <w:uiPriority w:val="29"/>
    <w:rsid w:val="00633BC7"/>
    <w:rPr>
      <w:i/>
      <w:iCs/>
      <w:color w:val="404040" w:themeColor="text1" w:themeTint="BF"/>
    </w:rPr>
  </w:style>
  <w:style w:type="paragraph" w:styleId="a9">
    <w:name w:val="List Paragraph"/>
    <w:basedOn w:val="a"/>
    <w:uiPriority w:val="34"/>
    <w:qFormat/>
    <w:rsid w:val="00633BC7"/>
    <w:pPr>
      <w:ind w:left="720"/>
      <w:contextualSpacing/>
    </w:pPr>
  </w:style>
  <w:style w:type="character" w:styleId="21">
    <w:name w:val="Intense Emphasis"/>
    <w:basedOn w:val="a0"/>
    <w:uiPriority w:val="21"/>
    <w:qFormat/>
    <w:rsid w:val="00633BC7"/>
    <w:rPr>
      <w:i/>
      <w:iCs/>
      <w:color w:val="0F4761" w:themeColor="accent1" w:themeShade="BF"/>
    </w:rPr>
  </w:style>
  <w:style w:type="paragraph" w:styleId="22">
    <w:name w:val="Intense Quote"/>
    <w:basedOn w:val="a"/>
    <w:next w:val="a"/>
    <w:link w:val="23"/>
    <w:uiPriority w:val="30"/>
    <w:qFormat/>
    <w:rsid w:val="00633B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33BC7"/>
    <w:rPr>
      <w:i/>
      <w:iCs/>
      <w:color w:val="0F4761" w:themeColor="accent1" w:themeShade="BF"/>
    </w:rPr>
  </w:style>
  <w:style w:type="character" w:styleId="24">
    <w:name w:val="Intense Reference"/>
    <w:basedOn w:val="a0"/>
    <w:uiPriority w:val="32"/>
    <w:qFormat/>
    <w:rsid w:val="00633BC7"/>
    <w:rPr>
      <w:b/>
      <w:bCs/>
      <w:smallCaps/>
      <w:color w:val="0F4761" w:themeColor="accent1" w:themeShade="BF"/>
      <w:spacing w:val="5"/>
    </w:rPr>
  </w:style>
  <w:style w:type="paragraph" w:styleId="aa">
    <w:name w:val="header"/>
    <w:basedOn w:val="a"/>
    <w:link w:val="ab"/>
    <w:uiPriority w:val="99"/>
    <w:unhideWhenUsed/>
    <w:rsid w:val="00F7240B"/>
    <w:pPr>
      <w:tabs>
        <w:tab w:val="center" w:pos="4252"/>
        <w:tab w:val="right" w:pos="8504"/>
      </w:tabs>
      <w:snapToGrid w:val="0"/>
    </w:pPr>
  </w:style>
  <w:style w:type="character" w:customStyle="1" w:styleId="ab">
    <w:name w:val="ヘッダー (文字)"/>
    <w:basedOn w:val="a0"/>
    <w:link w:val="aa"/>
    <w:uiPriority w:val="99"/>
    <w:rsid w:val="00F7240B"/>
  </w:style>
  <w:style w:type="paragraph" w:styleId="ac">
    <w:name w:val="footer"/>
    <w:basedOn w:val="a"/>
    <w:link w:val="ad"/>
    <w:uiPriority w:val="99"/>
    <w:unhideWhenUsed/>
    <w:rsid w:val="00F7240B"/>
    <w:pPr>
      <w:tabs>
        <w:tab w:val="center" w:pos="4252"/>
        <w:tab w:val="right" w:pos="8504"/>
      </w:tabs>
      <w:snapToGrid w:val="0"/>
    </w:pPr>
  </w:style>
  <w:style w:type="character" w:customStyle="1" w:styleId="ad">
    <w:name w:val="フッター (文字)"/>
    <w:basedOn w:val="a0"/>
    <w:link w:val="ac"/>
    <w:uiPriority w:val="99"/>
    <w:rsid w:val="00F72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846314">
      <w:bodyDiv w:val="1"/>
      <w:marLeft w:val="0"/>
      <w:marRight w:val="0"/>
      <w:marTop w:val="0"/>
      <w:marBottom w:val="0"/>
      <w:divBdr>
        <w:top w:val="none" w:sz="0" w:space="0" w:color="auto"/>
        <w:left w:val="none" w:sz="0" w:space="0" w:color="auto"/>
        <w:bottom w:val="none" w:sz="0" w:space="0" w:color="auto"/>
        <w:right w:val="none" w:sz="0" w:space="0" w:color="auto"/>
      </w:divBdr>
      <w:divsChild>
        <w:div w:id="1414624618">
          <w:marLeft w:val="0"/>
          <w:marRight w:val="0"/>
          <w:marTop w:val="0"/>
          <w:marBottom w:val="0"/>
          <w:divBdr>
            <w:top w:val="none" w:sz="0" w:space="0" w:color="auto"/>
            <w:left w:val="none" w:sz="0" w:space="0" w:color="auto"/>
            <w:bottom w:val="none" w:sz="0" w:space="0" w:color="auto"/>
            <w:right w:val="none" w:sz="0" w:space="0" w:color="auto"/>
          </w:divBdr>
        </w:div>
      </w:divsChild>
    </w:div>
    <w:div w:id="713430581">
      <w:bodyDiv w:val="1"/>
      <w:marLeft w:val="0"/>
      <w:marRight w:val="0"/>
      <w:marTop w:val="0"/>
      <w:marBottom w:val="0"/>
      <w:divBdr>
        <w:top w:val="none" w:sz="0" w:space="0" w:color="auto"/>
        <w:left w:val="none" w:sz="0" w:space="0" w:color="auto"/>
        <w:bottom w:val="none" w:sz="0" w:space="0" w:color="auto"/>
        <w:right w:val="none" w:sz="0" w:space="0" w:color="auto"/>
      </w:divBdr>
      <w:divsChild>
        <w:div w:id="2513120">
          <w:marLeft w:val="0"/>
          <w:marRight w:val="0"/>
          <w:marTop w:val="0"/>
          <w:marBottom w:val="0"/>
          <w:divBdr>
            <w:top w:val="none" w:sz="0" w:space="0" w:color="auto"/>
            <w:left w:val="none" w:sz="0" w:space="0" w:color="auto"/>
            <w:bottom w:val="none" w:sz="0" w:space="0" w:color="auto"/>
            <w:right w:val="none" w:sz="0" w:space="0" w:color="auto"/>
          </w:divBdr>
          <w:divsChild>
            <w:div w:id="1367440732">
              <w:marLeft w:val="0"/>
              <w:marRight w:val="0"/>
              <w:marTop w:val="0"/>
              <w:marBottom w:val="0"/>
              <w:divBdr>
                <w:top w:val="none" w:sz="0" w:space="0" w:color="auto"/>
                <w:left w:val="none" w:sz="0" w:space="0" w:color="auto"/>
                <w:bottom w:val="none" w:sz="0" w:space="0" w:color="auto"/>
                <w:right w:val="none" w:sz="0" w:space="0" w:color="auto"/>
              </w:divBdr>
            </w:div>
            <w:div w:id="1360812580">
              <w:marLeft w:val="0"/>
              <w:marRight w:val="0"/>
              <w:marTop w:val="0"/>
              <w:marBottom w:val="0"/>
              <w:divBdr>
                <w:top w:val="none" w:sz="0" w:space="0" w:color="auto"/>
                <w:left w:val="none" w:sz="0" w:space="0" w:color="auto"/>
                <w:bottom w:val="none" w:sz="0" w:space="0" w:color="auto"/>
                <w:right w:val="none" w:sz="0" w:space="0" w:color="auto"/>
              </w:divBdr>
            </w:div>
            <w:div w:id="109890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731677">
      <w:bodyDiv w:val="1"/>
      <w:marLeft w:val="0"/>
      <w:marRight w:val="0"/>
      <w:marTop w:val="0"/>
      <w:marBottom w:val="0"/>
      <w:divBdr>
        <w:top w:val="none" w:sz="0" w:space="0" w:color="auto"/>
        <w:left w:val="none" w:sz="0" w:space="0" w:color="auto"/>
        <w:bottom w:val="none" w:sz="0" w:space="0" w:color="auto"/>
        <w:right w:val="none" w:sz="0" w:space="0" w:color="auto"/>
      </w:divBdr>
      <w:divsChild>
        <w:div w:id="409424420">
          <w:marLeft w:val="0"/>
          <w:marRight w:val="0"/>
          <w:marTop w:val="0"/>
          <w:marBottom w:val="0"/>
          <w:divBdr>
            <w:top w:val="none" w:sz="0" w:space="0" w:color="auto"/>
            <w:left w:val="none" w:sz="0" w:space="0" w:color="auto"/>
            <w:bottom w:val="none" w:sz="0" w:space="0" w:color="auto"/>
            <w:right w:val="none" w:sz="0" w:space="0" w:color="auto"/>
          </w:divBdr>
        </w:div>
      </w:divsChild>
    </w:div>
    <w:div w:id="1895464391">
      <w:bodyDiv w:val="1"/>
      <w:marLeft w:val="0"/>
      <w:marRight w:val="0"/>
      <w:marTop w:val="0"/>
      <w:marBottom w:val="0"/>
      <w:divBdr>
        <w:top w:val="none" w:sz="0" w:space="0" w:color="auto"/>
        <w:left w:val="none" w:sz="0" w:space="0" w:color="auto"/>
        <w:bottom w:val="none" w:sz="0" w:space="0" w:color="auto"/>
        <w:right w:val="none" w:sz="0" w:space="0" w:color="auto"/>
      </w:divBdr>
      <w:divsChild>
        <w:div w:id="1113135315">
          <w:marLeft w:val="0"/>
          <w:marRight w:val="0"/>
          <w:marTop w:val="0"/>
          <w:marBottom w:val="0"/>
          <w:divBdr>
            <w:top w:val="none" w:sz="0" w:space="0" w:color="auto"/>
            <w:left w:val="none" w:sz="0" w:space="0" w:color="auto"/>
            <w:bottom w:val="none" w:sz="0" w:space="0" w:color="auto"/>
            <w:right w:val="none" w:sz="0" w:space="0" w:color="auto"/>
          </w:divBdr>
          <w:divsChild>
            <w:div w:id="440687912">
              <w:marLeft w:val="0"/>
              <w:marRight w:val="0"/>
              <w:marTop w:val="0"/>
              <w:marBottom w:val="0"/>
              <w:divBdr>
                <w:top w:val="none" w:sz="0" w:space="0" w:color="auto"/>
                <w:left w:val="none" w:sz="0" w:space="0" w:color="auto"/>
                <w:bottom w:val="none" w:sz="0" w:space="0" w:color="auto"/>
                <w:right w:val="none" w:sz="0" w:space="0" w:color="auto"/>
              </w:divBdr>
            </w:div>
            <w:div w:id="2053722140">
              <w:marLeft w:val="0"/>
              <w:marRight w:val="0"/>
              <w:marTop w:val="0"/>
              <w:marBottom w:val="0"/>
              <w:divBdr>
                <w:top w:val="none" w:sz="0" w:space="0" w:color="auto"/>
                <w:left w:val="none" w:sz="0" w:space="0" w:color="auto"/>
                <w:bottom w:val="none" w:sz="0" w:space="0" w:color="auto"/>
                <w:right w:val="none" w:sz="0" w:space="0" w:color="auto"/>
              </w:divBdr>
            </w:div>
            <w:div w:id="134879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399831">
      <w:bodyDiv w:val="1"/>
      <w:marLeft w:val="0"/>
      <w:marRight w:val="0"/>
      <w:marTop w:val="0"/>
      <w:marBottom w:val="0"/>
      <w:divBdr>
        <w:top w:val="none" w:sz="0" w:space="0" w:color="auto"/>
        <w:left w:val="none" w:sz="0" w:space="0" w:color="auto"/>
        <w:bottom w:val="none" w:sz="0" w:space="0" w:color="auto"/>
        <w:right w:val="none" w:sz="0" w:space="0" w:color="auto"/>
      </w:divBdr>
      <w:divsChild>
        <w:div w:id="1358695691">
          <w:marLeft w:val="0"/>
          <w:marRight w:val="0"/>
          <w:marTop w:val="0"/>
          <w:marBottom w:val="0"/>
          <w:divBdr>
            <w:top w:val="none" w:sz="0" w:space="0" w:color="auto"/>
            <w:left w:val="none" w:sz="0" w:space="0" w:color="auto"/>
            <w:bottom w:val="none" w:sz="0" w:space="0" w:color="auto"/>
            <w:right w:val="none" w:sz="0" w:space="0" w:color="auto"/>
          </w:divBdr>
        </w:div>
      </w:divsChild>
    </w:div>
    <w:div w:id="2126847288">
      <w:bodyDiv w:val="1"/>
      <w:marLeft w:val="0"/>
      <w:marRight w:val="0"/>
      <w:marTop w:val="0"/>
      <w:marBottom w:val="0"/>
      <w:divBdr>
        <w:top w:val="none" w:sz="0" w:space="0" w:color="auto"/>
        <w:left w:val="none" w:sz="0" w:space="0" w:color="auto"/>
        <w:bottom w:val="none" w:sz="0" w:space="0" w:color="auto"/>
        <w:right w:val="none" w:sz="0" w:space="0" w:color="auto"/>
      </w:divBdr>
      <w:divsChild>
        <w:div w:id="11242275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181</Words>
  <Characters>1035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terao</dc:creator>
  <cp:keywords/>
  <dc:description/>
  <cp:lastModifiedBy>terao</cp:lastModifiedBy>
  <cp:revision>13</cp:revision>
  <dcterms:created xsi:type="dcterms:W3CDTF">2026-09-14T07:52:00Z</dcterms:created>
  <dcterms:modified xsi:type="dcterms:W3CDTF">2026-09-15T02:44:00Z</dcterms:modified>
</cp:coreProperties>
</file>